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79AD1" w14:textId="4E7722E3" w:rsidR="002F3C31" w:rsidRPr="00CC5FDF" w:rsidRDefault="007C63D9" w:rsidP="007C63D9">
      <w:pPr>
        <w:pBdr>
          <w:top w:val="single" w:sz="4" w:space="1" w:color="auto"/>
          <w:bottom w:val="single" w:sz="4" w:space="1" w:color="auto"/>
        </w:pBdr>
        <w:jc w:val="both"/>
        <w:rPr>
          <w:rFonts w:asciiTheme="minorHAnsi" w:hAnsiTheme="minorHAnsi"/>
          <w:b/>
          <w:sz w:val="28"/>
          <w:szCs w:val="28"/>
        </w:rPr>
      </w:pPr>
      <w:bookmarkStart w:id="0" w:name="_GoBack"/>
      <w:bookmarkEnd w:id="0"/>
      <w:r w:rsidRPr="00CC5FDF">
        <w:rPr>
          <w:rFonts w:asciiTheme="minorHAnsi" w:hAnsiTheme="minorHAnsi"/>
          <w:b/>
          <w:sz w:val="28"/>
          <w:szCs w:val="28"/>
        </w:rPr>
        <w:t>INTRODUCTION</w:t>
      </w:r>
    </w:p>
    <w:p w14:paraId="56DB3AE9" w14:textId="77777777" w:rsidR="002F3C31" w:rsidRPr="007C63D9" w:rsidRDefault="002F3C31" w:rsidP="003A6E63">
      <w:pPr>
        <w:jc w:val="both"/>
        <w:rPr>
          <w:rFonts w:asciiTheme="minorHAnsi" w:hAnsiTheme="minorHAnsi"/>
        </w:rPr>
      </w:pPr>
      <w:r w:rsidRPr="007C63D9">
        <w:rPr>
          <w:rFonts w:asciiTheme="minorHAnsi" w:hAnsiTheme="minorHAnsi"/>
        </w:rPr>
        <w:t> </w:t>
      </w:r>
    </w:p>
    <w:p w14:paraId="336FE791" w14:textId="52271F27" w:rsidR="002F3C31" w:rsidRPr="007C63D9" w:rsidRDefault="002F3C31" w:rsidP="003A6E63">
      <w:pPr>
        <w:jc w:val="both"/>
        <w:rPr>
          <w:rFonts w:asciiTheme="minorHAnsi" w:hAnsiTheme="minorHAnsi"/>
        </w:rPr>
      </w:pPr>
      <w:r w:rsidRPr="007C63D9">
        <w:rPr>
          <w:rFonts w:asciiTheme="minorHAnsi" w:hAnsiTheme="minorHAnsi"/>
        </w:rPr>
        <w:t>Your son/daughter has indicated that he/she is considering leaving s</w:t>
      </w:r>
      <w:r w:rsidR="003B40A1" w:rsidRPr="007C63D9">
        <w:rPr>
          <w:rFonts w:asciiTheme="minorHAnsi" w:hAnsiTheme="minorHAnsi"/>
        </w:rPr>
        <w:t>chool at the end of Session 2017-2018</w:t>
      </w:r>
      <w:r w:rsidRPr="007C63D9">
        <w:rPr>
          <w:rFonts w:asciiTheme="minorHAnsi" w:hAnsiTheme="minorHAnsi"/>
        </w:rPr>
        <w:t>, to take up a position at a Higher Education establishment.  Throughout the UK there are literally thousands of courses to choose from and making a decision, let alone the ‘correct decision’ is a daunting task facing students and their parents</w:t>
      </w:r>
      <w:r w:rsidR="003A6E63" w:rsidRPr="007C63D9">
        <w:rPr>
          <w:rFonts w:asciiTheme="minorHAnsi" w:hAnsiTheme="minorHAnsi"/>
        </w:rPr>
        <w:t>/carers</w:t>
      </w:r>
      <w:r w:rsidRPr="007C63D9">
        <w:rPr>
          <w:rFonts w:asciiTheme="minorHAnsi" w:hAnsiTheme="minorHAnsi"/>
        </w:rPr>
        <w:t>.  It is hoped that the information in this booklet will help parents</w:t>
      </w:r>
      <w:r w:rsidR="003A6E63" w:rsidRPr="007C63D9">
        <w:rPr>
          <w:rFonts w:asciiTheme="minorHAnsi" w:hAnsiTheme="minorHAnsi"/>
        </w:rPr>
        <w:t>/carers</w:t>
      </w:r>
      <w:r w:rsidRPr="007C63D9">
        <w:rPr>
          <w:rFonts w:asciiTheme="minorHAnsi" w:hAnsiTheme="minorHAnsi"/>
        </w:rPr>
        <w:t xml:space="preserve"> to be well informed as to the choices facing </w:t>
      </w:r>
      <w:r w:rsidR="003A6E63" w:rsidRPr="007C63D9">
        <w:rPr>
          <w:rFonts w:asciiTheme="minorHAnsi" w:hAnsiTheme="minorHAnsi"/>
        </w:rPr>
        <w:t>young people</w:t>
      </w:r>
      <w:r w:rsidRPr="007C63D9">
        <w:rPr>
          <w:rFonts w:asciiTheme="minorHAnsi" w:hAnsiTheme="minorHAnsi"/>
        </w:rPr>
        <w:t xml:space="preserve"> and be aware as to where additional guidance can be obtained, in order that they </w:t>
      </w:r>
      <w:r w:rsidR="003A6E63" w:rsidRPr="007C63D9">
        <w:rPr>
          <w:rFonts w:asciiTheme="minorHAnsi" w:hAnsiTheme="minorHAnsi"/>
        </w:rPr>
        <w:t>can be as supportive as possible.</w:t>
      </w:r>
      <w:r w:rsidRPr="007C63D9">
        <w:rPr>
          <w:rFonts w:asciiTheme="minorHAnsi" w:hAnsiTheme="minorHAnsi"/>
        </w:rPr>
        <w:t xml:space="preserve">  </w:t>
      </w:r>
    </w:p>
    <w:p w14:paraId="6713873B" w14:textId="77777777" w:rsidR="002F3C31" w:rsidRPr="007C63D9" w:rsidRDefault="002F3C31" w:rsidP="003A6E63">
      <w:pPr>
        <w:jc w:val="both"/>
        <w:rPr>
          <w:rFonts w:asciiTheme="minorHAnsi" w:hAnsiTheme="minorHAnsi"/>
        </w:rPr>
      </w:pPr>
      <w:r w:rsidRPr="007C63D9">
        <w:rPr>
          <w:rFonts w:asciiTheme="minorHAnsi" w:hAnsiTheme="minorHAnsi"/>
        </w:rPr>
        <w:t> </w:t>
      </w:r>
    </w:p>
    <w:p w14:paraId="7337CF4D" w14:textId="77777777" w:rsidR="002F3C31" w:rsidRPr="007C63D9" w:rsidRDefault="002F3C31" w:rsidP="003A6E63">
      <w:pPr>
        <w:pStyle w:val="Heading2"/>
        <w:jc w:val="both"/>
        <w:rPr>
          <w:rFonts w:asciiTheme="minorHAnsi" w:hAnsiTheme="minorHAnsi"/>
          <w:sz w:val="24"/>
        </w:rPr>
      </w:pPr>
      <w:r w:rsidRPr="007C63D9">
        <w:rPr>
          <w:rFonts w:asciiTheme="minorHAnsi" w:hAnsiTheme="minorHAnsi"/>
          <w:sz w:val="24"/>
        </w:rPr>
        <w:t>Options Post-16</w:t>
      </w:r>
    </w:p>
    <w:p w14:paraId="3F18BA41" w14:textId="77777777" w:rsidR="002F3C31" w:rsidRPr="007C63D9" w:rsidRDefault="002F3C31" w:rsidP="003A6E63">
      <w:pPr>
        <w:jc w:val="both"/>
        <w:rPr>
          <w:rFonts w:asciiTheme="minorHAnsi" w:hAnsiTheme="minorHAnsi"/>
        </w:rPr>
      </w:pPr>
      <w:r w:rsidRPr="007C63D9">
        <w:rPr>
          <w:rFonts w:asciiTheme="minorHAnsi" w:hAnsiTheme="minorHAnsi"/>
        </w:rPr>
        <w:t> </w:t>
      </w:r>
    </w:p>
    <w:p w14:paraId="32AE1E10" w14:textId="77777777" w:rsidR="002F3C31" w:rsidRPr="007C63D9" w:rsidRDefault="002F3C31" w:rsidP="003A6E63">
      <w:pPr>
        <w:jc w:val="both"/>
        <w:rPr>
          <w:rFonts w:asciiTheme="minorHAnsi" w:hAnsiTheme="minorHAnsi"/>
        </w:rPr>
      </w:pPr>
      <w:r w:rsidRPr="007C63D9">
        <w:rPr>
          <w:rFonts w:asciiTheme="minorHAnsi" w:hAnsiTheme="minorHAnsi"/>
        </w:rPr>
        <w:t>Before examining the situation with regard to Higher Education, it is worth pointing out that there are other options available to the well-qualified school leaver.  These are:-</w:t>
      </w:r>
    </w:p>
    <w:p w14:paraId="5CC42C78" w14:textId="77777777" w:rsidR="002F3C31" w:rsidRPr="007C63D9" w:rsidRDefault="002F3C31" w:rsidP="003A6E63">
      <w:pPr>
        <w:jc w:val="both"/>
        <w:rPr>
          <w:rFonts w:asciiTheme="minorHAnsi" w:hAnsiTheme="minorHAnsi"/>
        </w:rPr>
      </w:pPr>
      <w:r w:rsidRPr="007C63D9">
        <w:rPr>
          <w:rFonts w:asciiTheme="minorHAnsi" w:hAnsiTheme="minorHAnsi"/>
        </w:rPr>
        <w:t> </w:t>
      </w:r>
    </w:p>
    <w:p w14:paraId="6CEADD92" w14:textId="24E57CD2" w:rsidR="003A6E63" w:rsidRPr="007C63D9" w:rsidRDefault="002F3C31" w:rsidP="003A6E63">
      <w:pPr>
        <w:numPr>
          <w:ilvl w:val="0"/>
          <w:numId w:val="1"/>
        </w:numPr>
        <w:ind w:hanging="720"/>
        <w:jc w:val="both"/>
        <w:rPr>
          <w:rFonts w:asciiTheme="minorHAnsi" w:hAnsiTheme="minorHAnsi"/>
        </w:rPr>
      </w:pPr>
      <w:r w:rsidRPr="007C63D9">
        <w:rPr>
          <w:rFonts w:asciiTheme="minorHAnsi" w:hAnsiTheme="minorHAnsi"/>
          <w:b/>
        </w:rPr>
        <w:t>Employment</w:t>
      </w:r>
      <w:r w:rsidR="003B40A1" w:rsidRPr="007C63D9">
        <w:rPr>
          <w:rFonts w:asciiTheme="minorHAnsi" w:hAnsiTheme="minorHAnsi"/>
        </w:rPr>
        <w:t xml:space="preserve">: </w:t>
      </w:r>
      <w:r w:rsidRPr="007C63D9">
        <w:rPr>
          <w:rFonts w:asciiTheme="minorHAnsi" w:hAnsiTheme="minorHAnsi"/>
        </w:rPr>
        <w:t xml:space="preserve"> The range of opportunities open for the 3 Highers + candidate is fairly limited, mainly in the financial sector (banks, building societies, insurance companies).  These jobs have associated part-time study leading towards professional qualifications.  There are occasional professional apprenticeships in areas such as Quantity Surveying, General Practice Survey, Architecture, technician level opportunities in Construction, laboratories and hospital laboratories.  These will involve extended part-time study in Further and Higher Education over a number of years.  </w:t>
      </w:r>
    </w:p>
    <w:p w14:paraId="09430C0D" w14:textId="4B7E77A5" w:rsidR="003A6E63" w:rsidRPr="007C63D9" w:rsidRDefault="002F3C31" w:rsidP="003A6E63">
      <w:pPr>
        <w:ind w:left="720"/>
        <w:jc w:val="both"/>
        <w:rPr>
          <w:rFonts w:asciiTheme="minorHAnsi" w:hAnsiTheme="minorHAnsi"/>
        </w:rPr>
      </w:pPr>
      <w:r w:rsidRPr="007C63D9">
        <w:rPr>
          <w:rFonts w:asciiTheme="minorHAnsi" w:hAnsiTheme="minorHAnsi"/>
        </w:rPr>
        <w:br/>
        <w:t xml:space="preserve">The Civil Service has apprenticeship schemes for direct entry from school. </w:t>
      </w:r>
    </w:p>
    <w:p w14:paraId="6C31F250" w14:textId="77777777" w:rsidR="003A6E63" w:rsidRPr="007C63D9" w:rsidRDefault="003A6E63" w:rsidP="003A6E63">
      <w:pPr>
        <w:ind w:left="720"/>
        <w:jc w:val="both"/>
        <w:rPr>
          <w:rFonts w:asciiTheme="minorHAnsi" w:hAnsiTheme="minorHAnsi"/>
        </w:rPr>
      </w:pPr>
    </w:p>
    <w:p w14:paraId="5329CB9E" w14:textId="77777777" w:rsidR="002F3C31" w:rsidRPr="007C63D9" w:rsidRDefault="002F3C31" w:rsidP="003A6E63">
      <w:pPr>
        <w:ind w:left="720"/>
        <w:jc w:val="both"/>
        <w:rPr>
          <w:rFonts w:asciiTheme="minorHAnsi" w:hAnsiTheme="minorHAnsi"/>
        </w:rPr>
      </w:pPr>
      <w:r w:rsidRPr="007C63D9">
        <w:rPr>
          <w:rFonts w:asciiTheme="minorHAnsi" w:hAnsiTheme="minorHAnsi"/>
        </w:rPr>
        <w:t>School leavers with 3 or more Highers may be able to access clerical/business opportunities, not many of which ‘le</w:t>
      </w:r>
      <w:r w:rsidR="003A6E63" w:rsidRPr="007C63D9">
        <w:rPr>
          <w:rFonts w:asciiTheme="minorHAnsi" w:hAnsiTheme="minorHAnsi"/>
        </w:rPr>
        <w:t xml:space="preserve">gitimately’ require Highers.  </w:t>
      </w:r>
    </w:p>
    <w:p w14:paraId="05753D40" w14:textId="77777777" w:rsidR="003A6E63" w:rsidRPr="007C63D9" w:rsidRDefault="003A6E63" w:rsidP="003A6E63">
      <w:pPr>
        <w:ind w:left="720"/>
        <w:jc w:val="both"/>
        <w:rPr>
          <w:rFonts w:asciiTheme="minorHAnsi" w:hAnsiTheme="minorHAnsi"/>
        </w:rPr>
      </w:pPr>
    </w:p>
    <w:p w14:paraId="7DBB7359" w14:textId="1515FB28" w:rsidR="002F3C31" w:rsidRPr="007C63D9" w:rsidRDefault="00E970D1" w:rsidP="003A6E63">
      <w:pPr>
        <w:numPr>
          <w:ilvl w:val="0"/>
          <w:numId w:val="1"/>
        </w:numPr>
        <w:ind w:hanging="720"/>
        <w:jc w:val="both"/>
        <w:rPr>
          <w:rFonts w:asciiTheme="minorHAnsi" w:hAnsiTheme="minorHAnsi"/>
        </w:rPr>
      </w:pPr>
      <w:r w:rsidRPr="007C63D9">
        <w:rPr>
          <w:rFonts w:asciiTheme="minorHAnsi" w:hAnsiTheme="minorHAnsi"/>
          <w:b/>
        </w:rPr>
        <w:t>Modern Apprenticeships</w:t>
      </w:r>
      <w:r w:rsidRPr="007C63D9">
        <w:rPr>
          <w:rFonts w:asciiTheme="minorHAnsi" w:hAnsiTheme="minorHAnsi"/>
        </w:rPr>
        <w:t xml:space="preserve">: </w:t>
      </w:r>
      <w:r w:rsidR="002F3C31" w:rsidRPr="007C63D9">
        <w:rPr>
          <w:rFonts w:asciiTheme="minorHAnsi" w:hAnsiTheme="minorHAnsi"/>
        </w:rPr>
        <w:t>There is an increasing range of Modern apprenticeships which may be available to well qualified leavers.  This combines training with a paid position.</w:t>
      </w:r>
    </w:p>
    <w:p w14:paraId="1B4518E4" w14:textId="77777777" w:rsidR="002F3C31" w:rsidRPr="007C63D9" w:rsidRDefault="002F3C31" w:rsidP="003A6E63">
      <w:pPr>
        <w:jc w:val="both"/>
        <w:rPr>
          <w:rFonts w:asciiTheme="minorHAnsi" w:hAnsiTheme="minorHAnsi"/>
        </w:rPr>
      </w:pPr>
      <w:r w:rsidRPr="007C63D9">
        <w:rPr>
          <w:rFonts w:asciiTheme="minorHAnsi" w:hAnsiTheme="minorHAnsi"/>
        </w:rPr>
        <w:t> </w:t>
      </w:r>
    </w:p>
    <w:p w14:paraId="44D8AA89" w14:textId="1B8E3F34" w:rsidR="002F3C31" w:rsidRPr="007C63D9" w:rsidRDefault="002F3C31" w:rsidP="003A6E63">
      <w:pPr>
        <w:numPr>
          <w:ilvl w:val="0"/>
          <w:numId w:val="1"/>
        </w:numPr>
        <w:ind w:hanging="720"/>
        <w:jc w:val="both"/>
        <w:rPr>
          <w:rFonts w:asciiTheme="minorHAnsi" w:hAnsiTheme="minorHAnsi"/>
        </w:rPr>
      </w:pPr>
      <w:r w:rsidRPr="007C63D9">
        <w:rPr>
          <w:rFonts w:asciiTheme="minorHAnsi" w:hAnsiTheme="minorHAnsi"/>
          <w:b/>
        </w:rPr>
        <w:t>Further Education</w:t>
      </w:r>
      <w:r w:rsidR="00E970D1" w:rsidRPr="007C63D9">
        <w:rPr>
          <w:rFonts w:asciiTheme="minorHAnsi" w:hAnsiTheme="minorHAnsi"/>
        </w:rPr>
        <w:t xml:space="preserve">: </w:t>
      </w:r>
      <w:r w:rsidRPr="007C63D9">
        <w:rPr>
          <w:rFonts w:asciiTheme="minorHAnsi" w:hAnsiTheme="minorHAnsi"/>
        </w:rPr>
        <w:t xml:space="preserve"> </w:t>
      </w:r>
      <w:r w:rsidR="00E970D1" w:rsidRPr="007C63D9">
        <w:rPr>
          <w:rFonts w:asciiTheme="minorHAnsi" w:hAnsiTheme="minorHAnsi"/>
        </w:rPr>
        <w:t xml:space="preserve">This </w:t>
      </w:r>
      <w:r w:rsidRPr="007C63D9">
        <w:rPr>
          <w:rFonts w:asciiTheme="minorHAnsi" w:hAnsiTheme="minorHAnsi"/>
        </w:rPr>
        <w:t xml:space="preserve">may be an option for a pupil who is doubtful about </w:t>
      </w:r>
      <w:proofErr w:type="gramStart"/>
      <w:r w:rsidRPr="007C63D9">
        <w:rPr>
          <w:rFonts w:asciiTheme="minorHAnsi" w:hAnsiTheme="minorHAnsi"/>
        </w:rPr>
        <w:t>Higher</w:t>
      </w:r>
      <w:proofErr w:type="gramEnd"/>
      <w:r w:rsidRPr="007C63D9">
        <w:rPr>
          <w:rFonts w:asciiTheme="minorHAnsi" w:hAnsiTheme="minorHAnsi"/>
        </w:rPr>
        <w:t xml:space="preserve"> results: a National Certificate course, giving access to HNC/HND work is an alternative to resitting or upgrading for the marginal Higher candidate who is ready to make a vocational commitment.  </w:t>
      </w:r>
    </w:p>
    <w:p w14:paraId="47131D17" w14:textId="77777777" w:rsidR="002F3C31" w:rsidRPr="007C63D9" w:rsidRDefault="002F3C31" w:rsidP="003A6E63">
      <w:pPr>
        <w:jc w:val="both"/>
        <w:rPr>
          <w:rFonts w:asciiTheme="minorHAnsi" w:hAnsiTheme="minorHAnsi"/>
        </w:rPr>
      </w:pPr>
      <w:r w:rsidRPr="007C63D9">
        <w:rPr>
          <w:rFonts w:asciiTheme="minorHAnsi" w:hAnsiTheme="minorHAnsi"/>
        </w:rPr>
        <w:t> </w:t>
      </w:r>
    </w:p>
    <w:p w14:paraId="434FD498" w14:textId="277B41E7" w:rsidR="002F3C31" w:rsidRPr="007C63D9" w:rsidRDefault="002F3C31" w:rsidP="003A6E63">
      <w:pPr>
        <w:numPr>
          <w:ilvl w:val="0"/>
          <w:numId w:val="1"/>
        </w:numPr>
        <w:ind w:hanging="720"/>
        <w:jc w:val="both"/>
        <w:rPr>
          <w:rFonts w:asciiTheme="minorHAnsi" w:hAnsiTheme="minorHAnsi"/>
        </w:rPr>
      </w:pPr>
      <w:r w:rsidRPr="007C63D9">
        <w:rPr>
          <w:rFonts w:asciiTheme="minorHAnsi" w:hAnsiTheme="minorHAnsi"/>
          <w:b/>
        </w:rPr>
        <w:t>Year Out/Temporary Work</w:t>
      </w:r>
      <w:r w:rsidR="00E970D1" w:rsidRPr="007C63D9">
        <w:rPr>
          <w:rFonts w:asciiTheme="minorHAnsi" w:hAnsiTheme="minorHAnsi"/>
        </w:rPr>
        <w:t>:</w:t>
      </w:r>
      <w:r w:rsidRPr="007C63D9">
        <w:rPr>
          <w:rFonts w:asciiTheme="minorHAnsi" w:hAnsiTheme="minorHAnsi"/>
        </w:rPr>
        <w:t xml:space="preserve">  This can be done in advance of a course or in preparation for a job.  This is sometimes actively encouraged if the student is embarking on a vocational course OR a language course OR a sponsorship.  Students need to weigh up the implications (positive and negative) of a break from study with the advantages of increasing life skills and maturity.  They should also check with the institutions they which to apply to, to find out how they will view this.</w:t>
      </w:r>
    </w:p>
    <w:p w14:paraId="689BB1DE" w14:textId="77777777" w:rsidR="002F3C31" w:rsidRPr="007C63D9" w:rsidRDefault="002F3C31" w:rsidP="003A6E63">
      <w:pPr>
        <w:jc w:val="both"/>
        <w:rPr>
          <w:rFonts w:asciiTheme="minorHAnsi" w:hAnsiTheme="minorHAnsi"/>
        </w:rPr>
      </w:pPr>
      <w:r w:rsidRPr="007C63D9">
        <w:rPr>
          <w:rFonts w:asciiTheme="minorHAnsi" w:hAnsiTheme="minorHAnsi"/>
        </w:rPr>
        <w:t> </w:t>
      </w:r>
    </w:p>
    <w:p w14:paraId="00422410" w14:textId="77777777" w:rsidR="007C63D9" w:rsidRDefault="00E970D1" w:rsidP="007C63D9">
      <w:pPr>
        <w:numPr>
          <w:ilvl w:val="0"/>
          <w:numId w:val="1"/>
        </w:numPr>
        <w:ind w:hanging="720"/>
        <w:jc w:val="both"/>
        <w:rPr>
          <w:rFonts w:asciiTheme="minorHAnsi" w:hAnsiTheme="minorHAnsi"/>
        </w:rPr>
      </w:pPr>
      <w:r w:rsidRPr="007C63D9">
        <w:rPr>
          <w:rFonts w:asciiTheme="minorHAnsi" w:hAnsiTheme="minorHAnsi"/>
          <w:b/>
        </w:rPr>
        <w:t>University</w:t>
      </w:r>
      <w:r w:rsidRPr="007C63D9">
        <w:rPr>
          <w:rFonts w:asciiTheme="minorHAnsi" w:hAnsiTheme="minorHAnsi"/>
        </w:rPr>
        <w:t>:</w:t>
      </w:r>
      <w:r w:rsidR="002F3C31" w:rsidRPr="007C63D9">
        <w:rPr>
          <w:rFonts w:asciiTheme="minorHAnsi" w:hAnsiTheme="minorHAnsi"/>
        </w:rPr>
        <w:t xml:space="preserve">  </w:t>
      </w:r>
      <w:r w:rsidR="00C32212" w:rsidRPr="007C63D9">
        <w:rPr>
          <w:rFonts w:asciiTheme="minorHAnsi" w:hAnsiTheme="minorHAnsi"/>
        </w:rPr>
        <w:t>Depending on what you study, courses are a mix of practical and vocational, and more academic, exploring a particular subject.</w:t>
      </w:r>
      <w:r w:rsidR="007C63D9" w:rsidRPr="007C63D9">
        <w:rPr>
          <w:rFonts w:asciiTheme="minorHAnsi" w:hAnsiTheme="minorHAnsi"/>
        </w:rPr>
        <w:t xml:space="preserve"> There will be an expectation to study independently – less lectures and classes, but more reading in your own time.  </w:t>
      </w:r>
      <w:r w:rsidR="002F3C31" w:rsidRPr="007C63D9">
        <w:rPr>
          <w:rFonts w:asciiTheme="minorHAnsi" w:hAnsiTheme="minorHAnsi"/>
        </w:rPr>
        <w:t xml:space="preserve">At the present day therefore there are </w:t>
      </w:r>
      <w:r w:rsidR="007C63D9" w:rsidRPr="007C63D9">
        <w:rPr>
          <w:rFonts w:asciiTheme="minorHAnsi" w:hAnsiTheme="minorHAnsi"/>
        </w:rPr>
        <w:t>15</w:t>
      </w:r>
      <w:r w:rsidR="002F3C31" w:rsidRPr="007C63D9">
        <w:rPr>
          <w:rFonts w:asciiTheme="minorHAnsi" w:hAnsiTheme="minorHAnsi"/>
        </w:rPr>
        <w:t xml:space="preserve"> universities in Scotland.  </w:t>
      </w:r>
    </w:p>
    <w:p w14:paraId="0FD53831" w14:textId="77777777" w:rsidR="007C63D9" w:rsidRDefault="007C63D9" w:rsidP="007C63D9">
      <w:pPr>
        <w:jc w:val="both"/>
        <w:rPr>
          <w:rFonts w:asciiTheme="minorHAnsi" w:hAnsiTheme="minorHAnsi"/>
        </w:rPr>
      </w:pPr>
    </w:p>
    <w:p w14:paraId="3F99C842" w14:textId="51CA1F4A" w:rsidR="002F3C31" w:rsidRPr="00CC5FDF" w:rsidRDefault="003452D8" w:rsidP="007C63D9">
      <w:pPr>
        <w:pBdr>
          <w:top w:val="single" w:sz="4" w:space="1" w:color="auto"/>
          <w:bottom w:val="single" w:sz="4" w:space="1" w:color="auto"/>
        </w:pBdr>
        <w:jc w:val="both"/>
        <w:rPr>
          <w:rFonts w:asciiTheme="minorHAnsi" w:hAnsiTheme="minorHAnsi"/>
          <w:b/>
          <w:sz w:val="28"/>
          <w:szCs w:val="28"/>
        </w:rPr>
      </w:pPr>
      <w:r w:rsidRPr="00CC5FDF">
        <w:rPr>
          <w:rFonts w:asciiTheme="minorHAnsi" w:hAnsiTheme="minorHAnsi"/>
          <w:b/>
          <w:sz w:val="28"/>
          <w:szCs w:val="28"/>
        </w:rPr>
        <w:lastRenderedPageBreak/>
        <w:t>DEGREE OR HND</w:t>
      </w:r>
    </w:p>
    <w:p w14:paraId="09A462AC" w14:textId="77777777" w:rsidR="002F3C31" w:rsidRPr="007C63D9" w:rsidRDefault="002F3C31" w:rsidP="003A6E63">
      <w:pPr>
        <w:jc w:val="both"/>
        <w:rPr>
          <w:rFonts w:asciiTheme="minorHAnsi" w:hAnsiTheme="minorHAnsi"/>
        </w:rPr>
      </w:pPr>
      <w:r w:rsidRPr="007C63D9">
        <w:rPr>
          <w:rFonts w:asciiTheme="minorHAnsi" w:hAnsiTheme="minorHAnsi"/>
        </w:rPr>
        <w:t> </w:t>
      </w:r>
    </w:p>
    <w:p w14:paraId="33027B3F" w14:textId="2E2D9F3F" w:rsidR="007C63D9" w:rsidRDefault="00F95E9A" w:rsidP="003A6E63">
      <w:pPr>
        <w:jc w:val="both"/>
        <w:rPr>
          <w:rFonts w:asciiTheme="minorHAnsi" w:hAnsiTheme="minorHAnsi"/>
        </w:rPr>
      </w:pPr>
      <w:r>
        <w:rPr>
          <w:rFonts w:asciiTheme="minorHAnsi" w:hAnsiTheme="minorHAnsi"/>
        </w:rPr>
        <w:t>Many</w:t>
      </w:r>
      <w:r w:rsidR="002F3C31" w:rsidRPr="007C63D9">
        <w:rPr>
          <w:rFonts w:asciiTheme="minorHAnsi" w:hAnsiTheme="minorHAnsi"/>
        </w:rPr>
        <w:t xml:space="preserve"> students will have aspirations towards a degree course at University but it should be remembered that Higher National Certificates (HNC) and Higher National Diplomas (HND) are another part of Further Education which could be considered as a route to Higher Education.  HNCs or HNDs may be used as a qualification in their own right OR as a stepping-stone to a degree.  </w:t>
      </w:r>
    </w:p>
    <w:p w14:paraId="68AB9E7B" w14:textId="77777777" w:rsidR="007C63D9" w:rsidRDefault="007C63D9" w:rsidP="003A6E63">
      <w:pPr>
        <w:jc w:val="both"/>
        <w:rPr>
          <w:rFonts w:asciiTheme="minorHAnsi" w:hAnsiTheme="minorHAnsi"/>
        </w:rPr>
      </w:pPr>
    </w:p>
    <w:p w14:paraId="026A1A09" w14:textId="1A86B5DC" w:rsidR="002F3C31" w:rsidRPr="007C63D9" w:rsidRDefault="007C63D9" w:rsidP="003A6E63">
      <w:pPr>
        <w:jc w:val="both"/>
        <w:rPr>
          <w:rFonts w:asciiTheme="minorHAnsi" w:hAnsiTheme="minorHAnsi"/>
        </w:rPr>
      </w:pPr>
      <w:r>
        <w:rPr>
          <w:rFonts w:asciiTheme="minorHAnsi" w:hAnsiTheme="minorHAnsi"/>
        </w:rPr>
        <w:t>Some facts about a HND</w:t>
      </w:r>
      <w:r w:rsidR="002F3C31" w:rsidRPr="007C63D9">
        <w:rPr>
          <w:rFonts w:asciiTheme="minorHAnsi" w:hAnsiTheme="minorHAnsi"/>
        </w:rPr>
        <w:t>:-</w:t>
      </w:r>
    </w:p>
    <w:p w14:paraId="3B756B90" w14:textId="77777777" w:rsidR="002F3C31" w:rsidRPr="007C63D9" w:rsidRDefault="002F3C31" w:rsidP="003A6E63">
      <w:pPr>
        <w:jc w:val="both"/>
        <w:rPr>
          <w:rFonts w:asciiTheme="minorHAnsi" w:hAnsiTheme="minorHAnsi"/>
        </w:rPr>
      </w:pPr>
      <w:r w:rsidRPr="007C63D9">
        <w:rPr>
          <w:rFonts w:asciiTheme="minorHAnsi" w:hAnsiTheme="minorHAnsi"/>
        </w:rPr>
        <w:t> </w:t>
      </w:r>
    </w:p>
    <w:p w14:paraId="22AC582C" w14:textId="77777777" w:rsidR="002F3C31" w:rsidRPr="007C63D9" w:rsidRDefault="002F3C31" w:rsidP="003A6E63">
      <w:pPr>
        <w:numPr>
          <w:ilvl w:val="0"/>
          <w:numId w:val="3"/>
        </w:numPr>
        <w:tabs>
          <w:tab w:val="clear" w:pos="720"/>
        </w:tabs>
        <w:ind w:hanging="720"/>
        <w:jc w:val="both"/>
        <w:rPr>
          <w:rFonts w:asciiTheme="minorHAnsi" w:hAnsiTheme="minorHAnsi"/>
        </w:rPr>
      </w:pPr>
      <w:r w:rsidRPr="007C63D9">
        <w:rPr>
          <w:rFonts w:asciiTheme="minorHAnsi" w:hAnsiTheme="minorHAnsi"/>
        </w:rPr>
        <w:t xml:space="preserve">The course will be of 2 years’ duration (3 if a sandwich year is included).  The entry qualifications are generally lower than for degrees, but entry can be very competitive for some courses.  Entry is generally in the region of 2/3 Highers, although a VERY small number of HNCs ask for 1 Higher.  Possession of a recognised programme of National Certificates from a Further Education course will also gain entry.  </w:t>
      </w:r>
    </w:p>
    <w:p w14:paraId="48BF46D5" w14:textId="77777777" w:rsidR="002F3C31" w:rsidRPr="007C63D9" w:rsidRDefault="002F3C31" w:rsidP="003A6E63">
      <w:pPr>
        <w:ind w:left="720" w:hanging="720"/>
        <w:jc w:val="both"/>
        <w:rPr>
          <w:rFonts w:asciiTheme="minorHAnsi" w:hAnsiTheme="minorHAnsi"/>
        </w:rPr>
      </w:pPr>
      <w:r w:rsidRPr="007C63D9">
        <w:rPr>
          <w:rFonts w:asciiTheme="minorHAnsi" w:hAnsiTheme="minorHAnsi"/>
        </w:rPr>
        <w:t> </w:t>
      </w:r>
    </w:p>
    <w:p w14:paraId="6D0D31B8" w14:textId="77777777" w:rsidR="002F3C31" w:rsidRPr="007C63D9" w:rsidRDefault="002F3C31" w:rsidP="003A6E63">
      <w:pPr>
        <w:numPr>
          <w:ilvl w:val="0"/>
          <w:numId w:val="3"/>
        </w:numPr>
        <w:tabs>
          <w:tab w:val="clear" w:pos="720"/>
        </w:tabs>
        <w:ind w:hanging="720"/>
        <w:jc w:val="both"/>
        <w:rPr>
          <w:rFonts w:asciiTheme="minorHAnsi" w:hAnsiTheme="minorHAnsi"/>
        </w:rPr>
      </w:pPr>
      <w:r w:rsidRPr="007C63D9">
        <w:rPr>
          <w:rFonts w:asciiTheme="minorHAnsi" w:hAnsiTheme="minorHAnsi"/>
        </w:rPr>
        <w:t xml:space="preserve">The HND and HNC are more vocationally linked than many degree courses.  </w:t>
      </w:r>
    </w:p>
    <w:p w14:paraId="2E393F9B" w14:textId="77777777" w:rsidR="002F3C31" w:rsidRPr="007C63D9" w:rsidRDefault="002F3C31" w:rsidP="003A6E63">
      <w:pPr>
        <w:ind w:left="720" w:hanging="720"/>
        <w:jc w:val="both"/>
        <w:rPr>
          <w:rFonts w:asciiTheme="minorHAnsi" w:hAnsiTheme="minorHAnsi"/>
        </w:rPr>
      </w:pPr>
      <w:r w:rsidRPr="007C63D9">
        <w:rPr>
          <w:rFonts w:asciiTheme="minorHAnsi" w:hAnsiTheme="minorHAnsi"/>
        </w:rPr>
        <w:t> </w:t>
      </w:r>
    </w:p>
    <w:p w14:paraId="6549D62D" w14:textId="77777777" w:rsidR="002F3C31" w:rsidRPr="007C63D9" w:rsidRDefault="002F3C31" w:rsidP="003A6E63">
      <w:pPr>
        <w:numPr>
          <w:ilvl w:val="0"/>
          <w:numId w:val="3"/>
        </w:numPr>
        <w:tabs>
          <w:tab w:val="clear" w:pos="720"/>
        </w:tabs>
        <w:ind w:hanging="720"/>
        <w:jc w:val="both"/>
        <w:rPr>
          <w:rFonts w:asciiTheme="minorHAnsi" w:hAnsiTheme="minorHAnsi"/>
        </w:rPr>
      </w:pPr>
      <w:r w:rsidRPr="007C63D9">
        <w:rPr>
          <w:rFonts w:asciiTheme="minorHAnsi" w:hAnsiTheme="minorHAnsi"/>
        </w:rPr>
        <w:t xml:space="preserve">It can be possible to use HNC and HND as a step towards degree level study, allowing entry to a degree in some cases at the end of first or second years.  (This has to be checked as the situation in different vocational areas can vary).  An award of an HNC normally takes 1 year, the award of HND normally takes 2 years.  As a general rule, the HNC is an exit point from the first year of the HND.  </w:t>
      </w:r>
    </w:p>
    <w:p w14:paraId="5CAA7761" w14:textId="77777777" w:rsidR="002F3C31" w:rsidRPr="007C63D9" w:rsidRDefault="002F3C31" w:rsidP="003A6E63">
      <w:pPr>
        <w:ind w:left="720" w:hanging="720"/>
        <w:jc w:val="both"/>
        <w:rPr>
          <w:rFonts w:asciiTheme="minorHAnsi" w:hAnsiTheme="minorHAnsi"/>
        </w:rPr>
      </w:pPr>
      <w:r w:rsidRPr="007C63D9">
        <w:rPr>
          <w:rFonts w:asciiTheme="minorHAnsi" w:hAnsiTheme="minorHAnsi"/>
        </w:rPr>
        <w:t> </w:t>
      </w:r>
    </w:p>
    <w:p w14:paraId="12B2A7D2" w14:textId="5022424B" w:rsidR="002F3C31" w:rsidRDefault="002F3C31" w:rsidP="003A6E63">
      <w:pPr>
        <w:numPr>
          <w:ilvl w:val="0"/>
          <w:numId w:val="3"/>
        </w:numPr>
        <w:tabs>
          <w:tab w:val="clear" w:pos="720"/>
        </w:tabs>
        <w:ind w:hanging="720"/>
        <w:jc w:val="both"/>
        <w:rPr>
          <w:rFonts w:asciiTheme="minorHAnsi" w:hAnsiTheme="minorHAnsi"/>
        </w:rPr>
      </w:pPr>
      <w:r w:rsidRPr="007C63D9">
        <w:rPr>
          <w:rFonts w:asciiTheme="minorHAnsi" w:hAnsiTheme="minorHAnsi"/>
        </w:rPr>
        <w:t xml:space="preserve">Funding for student support for an HNC and HND requires application to the Student Awards Agency for Scotland (SAAS), even though HNCs and HNDs may run at local Further Education Colleges.  </w:t>
      </w:r>
    </w:p>
    <w:p w14:paraId="71721924" w14:textId="6E35E349" w:rsidR="00C93A8E" w:rsidRDefault="00C93A8E" w:rsidP="00C93A8E">
      <w:pPr>
        <w:jc w:val="both"/>
        <w:rPr>
          <w:rFonts w:asciiTheme="minorHAnsi" w:hAnsiTheme="minorHAnsi"/>
        </w:rPr>
      </w:pPr>
    </w:p>
    <w:p w14:paraId="541CD82B" w14:textId="388137D4" w:rsidR="00C93A8E" w:rsidRDefault="00C93A8E" w:rsidP="00C93A8E">
      <w:pPr>
        <w:jc w:val="both"/>
        <w:rPr>
          <w:rFonts w:asciiTheme="minorHAnsi" w:hAnsiTheme="minorHAnsi"/>
        </w:rPr>
      </w:pPr>
    </w:p>
    <w:p w14:paraId="413B7DA7" w14:textId="50478D0B" w:rsidR="00C93A8E" w:rsidRPr="007C63D9" w:rsidRDefault="00F95E9A" w:rsidP="00C93A8E">
      <w:pPr>
        <w:jc w:val="both"/>
        <w:rPr>
          <w:rFonts w:asciiTheme="minorHAnsi" w:hAnsiTheme="minorHAnsi"/>
        </w:rPr>
      </w:pPr>
      <w:r>
        <w:rPr>
          <w:rFonts w:ascii="Helvetica" w:eastAsiaTheme="minorHAnsi" w:hAnsi="Helvetica" w:cs="Helvetica"/>
          <w:noProof/>
        </w:rPr>
        <w:drawing>
          <wp:anchor distT="0" distB="0" distL="114300" distR="114300" simplePos="0" relativeHeight="251660288" behindDoc="0" locked="0" layoutInCell="1" allowOverlap="1" wp14:anchorId="52500FCD" wp14:editId="0C67D58A">
            <wp:simplePos x="0" y="0"/>
            <wp:positionH relativeFrom="column">
              <wp:posOffset>50709</wp:posOffset>
            </wp:positionH>
            <wp:positionV relativeFrom="paragraph">
              <wp:posOffset>57785</wp:posOffset>
            </wp:positionV>
            <wp:extent cx="3083560" cy="7594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3560"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2F740" w14:textId="77777777" w:rsidR="00F95E9A" w:rsidRDefault="00F95E9A" w:rsidP="00760182">
      <w:pPr>
        <w:jc w:val="both"/>
        <w:rPr>
          <w:rFonts w:asciiTheme="minorHAnsi" w:hAnsiTheme="minorHAnsi"/>
          <w:lang w:eastAsia="en-US"/>
        </w:rPr>
      </w:pPr>
      <w:r>
        <w:rPr>
          <w:rFonts w:ascii="Helvetica" w:eastAsiaTheme="minorHAnsi" w:hAnsi="Helvetica" w:cs="Helvetica"/>
          <w:noProof/>
        </w:rPr>
        <w:drawing>
          <wp:anchor distT="0" distB="0" distL="114300" distR="114300" simplePos="0" relativeHeight="251658240" behindDoc="0" locked="0" layoutInCell="1" allowOverlap="1" wp14:anchorId="6340374C" wp14:editId="454C22EF">
            <wp:simplePos x="0" y="0"/>
            <wp:positionH relativeFrom="column">
              <wp:posOffset>3938814</wp:posOffset>
            </wp:positionH>
            <wp:positionV relativeFrom="paragraph">
              <wp:posOffset>2270125</wp:posOffset>
            </wp:positionV>
            <wp:extent cx="1948815" cy="109601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8815"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heme="minorHAnsi" w:hAnsi="Helvetica" w:cs="Helvetica"/>
          <w:noProof/>
        </w:rPr>
        <w:drawing>
          <wp:anchor distT="0" distB="0" distL="114300" distR="114300" simplePos="0" relativeHeight="251659264" behindDoc="0" locked="0" layoutInCell="1" allowOverlap="1" wp14:anchorId="55C64449" wp14:editId="487E8392">
            <wp:simplePos x="0" y="0"/>
            <wp:positionH relativeFrom="column">
              <wp:posOffset>1536881</wp:posOffset>
            </wp:positionH>
            <wp:positionV relativeFrom="paragraph">
              <wp:posOffset>898797</wp:posOffset>
            </wp:positionV>
            <wp:extent cx="2625906" cy="1161728"/>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5906" cy="1161728"/>
                    </a:xfrm>
                    <a:prstGeom prst="rect">
                      <a:avLst/>
                    </a:prstGeom>
                    <a:noFill/>
                    <a:ln>
                      <a:noFill/>
                    </a:ln>
                  </pic:spPr>
                </pic:pic>
              </a:graphicData>
            </a:graphic>
            <wp14:sizeRelH relativeFrom="page">
              <wp14:pctWidth>0</wp14:pctWidth>
            </wp14:sizeRelH>
            <wp14:sizeRelV relativeFrom="page">
              <wp14:pctHeight>0</wp14:pctHeight>
            </wp14:sizeRelV>
          </wp:anchor>
        </w:drawing>
      </w:r>
      <w:r w:rsidR="002F3C31" w:rsidRPr="007C63D9">
        <w:rPr>
          <w:rFonts w:asciiTheme="minorHAnsi" w:hAnsiTheme="minorHAnsi"/>
          <w:lang w:eastAsia="en-US"/>
        </w:rPr>
        <w:br w:type="page"/>
      </w:r>
    </w:p>
    <w:p w14:paraId="6ADCE61F" w14:textId="137481D8" w:rsidR="002F3C31" w:rsidRPr="00CC5FDF" w:rsidRDefault="003452D8" w:rsidP="00F95E9A">
      <w:pPr>
        <w:pBdr>
          <w:top w:val="single" w:sz="4" w:space="1" w:color="auto"/>
          <w:bottom w:val="single" w:sz="4" w:space="1" w:color="auto"/>
        </w:pBdr>
        <w:jc w:val="both"/>
        <w:rPr>
          <w:rFonts w:ascii="Helvetica" w:eastAsiaTheme="minorHAnsi" w:hAnsi="Helvetica" w:cs="Helvetica"/>
          <w:b/>
          <w:noProof/>
          <w:sz w:val="28"/>
          <w:szCs w:val="28"/>
        </w:rPr>
      </w:pPr>
      <w:r w:rsidRPr="00CC5FDF">
        <w:rPr>
          <w:rFonts w:asciiTheme="minorHAnsi" w:hAnsiTheme="minorHAnsi"/>
          <w:b/>
          <w:sz w:val="28"/>
          <w:szCs w:val="28"/>
        </w:rPr>
        <w:lastRenderedPageBreak/>
        <w:t>CHOOSING A COURSE</w:t>
      </w:r>
    </w:p>
    <w:p w14:paraId="3775345D" w14:textId="77777777" w:rsidR="002F3C31" w:rsidRPr="007C63D9" w:rsidRDefault="002F3C31" w:rsidP="003A6E63">
      <w:pPr>
        <w:jc w:val="both"/>
        <w:rPr>
          <w:rFonts w:asciiTheme="minorHAnsi" w:hAnsiTheme="minorHAnsi"/>
        </w:rPr>
      </w:pPr>
      <w:r w:rsidRPr="007C63D9">
        <w:rPr>
          <w:rFonts w:asciiTheme="minorHAnsi" w:hAnsiTheme="minorHAnsi"/>
        </w:rPr>
        <w:t> </w:t>
      </w:r>
    </w:p>
    <w:p w14:paraId="2666AC6D" w14:textId="77777777" w:rsidR="002F3C31" w:rsidRPr="007C63D9" w:rsidRDefault="002F3C31" w:rsidP="003A6E63">
      <w:pPr>
        <w:jc w:val="both"/>
        <w:rPr>
          <w:rFonts w:asciiTheme="minorHAnsi" w:hAnsiTheme="minorHAnsi"/>
        </w:rPr>
      </w:pPr>
      <w:r w:rsidRPr="007C63D9">
        <w:rPr>
          <w:rFonts w:asciiTheme="minorHAnsi" w:hAnsiTheme="minorHAnsi"/>
        </w:rPr>
        <w:t xml:space="preserve">Some students choose a course with a clear vocation in mind, others put off immediate consideration of employment prospects and, instead, commit themselves to subjects in which they have a strong interest.  Inevitably some course choices imply a much greater amount of job direction than others.  Business, Finance, Law and Engineering students are generally very clear on their employment directions.  Philosophy undergraduates are rarely as certain.  It should be stressed, however, that there is nothing wrong with going to University without a future job in mind.  </w:t>
      </w:r>
    </w:p>
    <w:p w14:paraId="4BF1A6DE" w14:textId="77777777" w:rsidR="002F3C31" w:rsidRPr="007C63D9" w:rsidRDefault="002F3C31" w:rsidP="003A6E63">
      <w:pPr>
        <w:jc w:val="both"/>
        <w:rPr>
          <w:rFonts w:asciiTheme="minorHAnsi" w:hAnsiTheme="minorHAnsi"/>
        </w:rPr>
      </w:pPr>
      <w:r w:rsidRPr="007C63D9">
        <w:rPr>
          <w:rFonts w:asciiTheme="minorHAnsi" w:hAnsiTheme="minorHAnsi"/>
        </w:rPr>
        <w:t> </w:t>
      </w:r>
    </w:p>
    <w:p w14:paraId="109B6140" w14:textId="77777777" w:rsidR="002F3C31" w:rsidRPr="007C63D9" w:rsidRDefault="002F3C31" w:rsidP="003A6E63">
      <w:pPr>
        <w:jc w:val="both"/>
        <w:rPr>
          <w:rFonts w:asciiTheme="minorHAnsi" w:hAnsiTheme="minorHAnsi"/>
        </w:rPr>
      </w:pPr>
      <w:r w:rsidRPr="007C63D9">
        <w:rPr>
          <w:rFonts w:asciiTheme="minorHAnsi" w:hAnsiTheme="minorHAnsi"/>
        </w:rPr>
        <w:t>The best advice has always been that the dominant reason for selecting a course should be the belief that the student will be happy and comfortable with the subject and the place for the years they will be there.  There is still evidence that going on to higher education can help a young person find a job, with the unemployment rate for non-graduates aged 21 to 30 much higher than for graduates from ANY discipline.</w:t>
      </w:r>
    </w:p>
    <w:p w14:paraId="33EE9C7B" w14:textId="77777777" w:rsidR="002F3C31" w:rsidRPr="007C63D9" w:rsidRDefault="002F3C31" w:rsidP="003A6E63">
      <w:pPr>
        <w:jc w:val="both"/>
        <w:rPr>
          <w:rFonts w:asciiTheme="minorHAnsi" w:hAnsiTheme="minorHAnsi"/>
        </w:rPr>
      </w:pPr>
      <w:r w:rsidRPr="007C63D9">
        <w:rPr>
          <w:rFonts w:asciiTheme="minorHAnsi" w:hAnsiTheme="minorHAnsi"/>
        </w:rPr>
        <w:t> </w:t>
      </w:r>
    </w:p>
    <w:p w14:paraId="63F5F86B" w14:textId="77777777" w:rsidR="002F3C31" w:rsidRDefault="002F3C31" w:rsidP="003A6E63">
      <w:pPr>
        <w:jc w:val="both"/>
        <w:rPr>
          <w:rFonts w:asciiTheme="minorHAnsi" w:hAnsiTheme="minorHAnsi"/>
        </w:rPr>
      </w:pPr>
      <w:r w:rsidRPr="007C63D9">
        <w:rPr>
          <w:rFonts w:asciiTheme="minorHAnsi" w:hAnsiTheme="minorHAnsi"/>
        </w:rPr>
        <w:t xml:space="preserve">A major difficulty for prospective candidates as they face the daunting array of possible courses is that the school may not have equipped them sufficiently to evaluate </w:t>
      </w:r>
      <w:r w:rsidRPr="007C63D9">
        <w:rPr>
          <w:rFonts w:asciiTheme="minorHAnsi" w:hAnsiTheme="minorHAnsi"/>
          <w:u w:val="single"/>
        </w:rPr>
        <w:t>all</w:t>
      </w:r>
      <w:r w:rsidRPr="007C63D9">
        <w:rPr>
          <w:rFonts w:asciiTheme="minorHAnsi" w:hAnsiTheme="minorHAnsi"/>
        </w:rPr>
        <w:t xml:space="preserve"> subjects equally.  Engineering courses are a case in point.  The closest many school students come to these specialisms is Mathematics, Physics and perhaps Technological Studies.  Students as a result can find that Engineering is radically different from what they had envisaged.  All students are urged to research their proposed course choices as thoroughly as possible, perhaps even go as far as talk to a real engineer, or doctor or architect.  It may be difficult to arrange but worth it in the end.  </w:t>
      </w:r>
    </w:p>
    <w:p w14:paraId="3CFB83B3" w14:textId="77777777" w:rsidR="007C63D9" w:rsidRDefault="007C63D9" w:rsidP="003A6E63">
      <w:pPr>
        <w:jc w:val="both"/>
        <w:rPr>
          <w:rFonts w:asciiTheme="minorHAnsi" w:hAnsiTheme="minorHAnsi"/>
        </w:rPr>
      </w:pPr>
    </w:p>
    <w:p w14:paraId="17F84E82" w14:textId="77777777" w:rsidR="007C63D9" w:rsidRPr="007C63D9" w:rsidRDefault="007C63D9" w:rsidP="003A6E63">
      <w:pPr>
        <w:jc w:val="both"/>
        <w:rPr>
          <w:rFonts w:asciiTheme="minorHAnsi" w:hAnsiTheme="minorHAnsi"/>
        </w:rPr>
      </w:pPr>
    </w:p>
    <w:p w14:paraId="6E4803A0" w14:textId="77777777" w:rsidR="002F3C31" w:rsidRPr="007C63D9" w:rsidRDefault="002F3C31" w:rsidP="003A6E63">
      <w:pPr>
        <w:jc w:val="both"/>
        <w:rPr>
          <w:rFonts w:asciiTheme="minorHAnsi" w:hAnsiTheme="minorHAnsi"/>
        </w:rPr>
      </w:pPr>
      <w:r w:rsidRPr="007C63D9">
        <w:rPr>
          <w:rFonts w:asciiTheme="minorHAnsi" w:hAnsiTheme="minorHAnsi"/>
        </w:rPr>
        <w:t> </w:t>
      </w:r>
    </w:p>
    <w:p w14:paraId="5BBFFA66" w14:textId="10917F01" w:rsidR="002F3C31" w:rsidRDefault="002F3C31" w:rsidP="003A6E63">
      <w:pPr>
        <w:jc w:val="both"/>
        <w:rPr>
          <w:rFonts w:asciiTheme="minorHAnsi" w:hAnsiTheme="minorHAnsi"/>
        </w:rPr>
      </w:pPr>
      <w:r w:rsidRPr="007C63D9">
        <w:rPr>
          <w:rFonts w:asciiTheme="minorHAnsi" w:hAnsiTheme="minorHAnsi"/>
          <w:u w:val="single"/>
        </w:rPr>
        <w:t xml:space="preserve">What preparation </w:t>
      </w:r>
      <w:r w:rsidR="00F95E9A">
        <w:rPr>
          <w:rFonts w:asciiTheme="minorHAnsi" w:hAnsiTheme="minorHAnsi"/>
          <w:u w:val="single"/>
        </w:rPr>
        <w:t>will</w:t>
      </w:r>
      <w:r w:rsidRPr="007C63D9">
        <w:rPr>
          <w:rFonts w:asciiTheme="minorHAnsi" w:hAnsiTheme="minorHAnsi"/>
          <w:u w:val="single"/>
        </w:rPr>
        <w:t xml:space="preserve"> Bannerman students </w:t>
      </w:r>
      <w:r w:rsidR="00F95E9A">
        <w:rPr>
          <w:rFonts w:asciiTheme="minorHAnsi" w:hAnsiTheme="minorHAnsi"/>
          <w:u w:val="single"/>
        </w:rPr>
        <w:t>get</w:t>
      </w:r>
      <w:r w:rsidRPr="007C63D9">
        <w:rPr>
          <w:rFonts w:asciiTheme="minorHAnsi" w:hAnsiTheme="minorHAnsi"/>
          <w:u w:val="single"/>
        </w:rPr>
        <w:t xml:space="preserve"> to </w:t>
      </w:r>
      <w:r w:rsidR="00F95E9A">
        <w:rPr>
          <w:rFonts w:asciiTheme="minorHAnsi" w:hAnsiTheme="minorHAnsi"/>
          <w:u w:val="single"/>
        </w:rPr>
        <w:t>assist them in making</w:t>
      </w:r>
      <w:r w:rsidRPr="007C63D9">
        <w:rPr>
          <w:rFonts w:asciiTheme="minorHAnsi" w:hAnsiTheme="minorHAnsi"/>
          <w:u w:val="single"/>
        </w:rPr>
        <w:t xml:space="preserve"> their choice</w:t>
      </w:r>
      <w:r w:rsidR="00F95E9A">
        <w:rPr>
          <w:rFonts w:asciiTheme="minorHAnsi" w:hAnsiTheme="minorHAnsi"/>
          <w:u w:val="single"/>
        </w:rPr>
        <w:t>(</w:t>
      </w:r>
      <w:r w:rsidRPr="007C63D9">
        <w:rPr>
          <w:rFonts w:asciiTheme="minorHAnsi" w:hAnsiTheme="minorHAnsi"/>
          <w:u w:val="single"/>
        </w:rPr>
        <w:t>s</w:t>
      </w:r>
      <w:r w:rsidR="00F95E9A">
        <w:rPr>
          <w:rFonts w:asciiTheme="minorHAnsi" w:hAnsiTheme="minorHAnsi"/>
          <w:u w:val="single"/>
        </w:rPr>
        <w:t>)</w:t>
      </w:r>
      <w:r w:rsidRPr="007C63D9">
        <w:rPr>
          <w:rFonts w:asciiTheme="minorHAnsi" w:hAnsiTheme="minorHAnsi"/>
        </w:rPr>
        <w:t xml:space="preserve">?  </w:t>
      </w:r>
    </w:p>
    <w:p w14:paraId="4FDE8EB7" w14:textId="77777777" w:rsidR="00F95E9A" w:rsidRPr="007C63D9" w:rsidRDefault="00F95E9A" w:rsidP="003A6E63">
      <w:pPr>
        <w:jc w:val="both"/>
        <w:rPr>
          <w:rFonts w:asciiTheme="minorHAnsi" w:hAnsiTheme="minorHAnsi"/>
        </w:rPr>
      </w:pPr>
    </w:p>
    <w:p w14:paraId="6EF5FCD5" w14:textId="77777777" w:rsidR="002F3C31" w:rsidRPr="007C63D9" w:rsidRDefault="002F3C31" w:rsidP="003A6E63">
      <w:pPr>
        <w:jc w:val="both"/>
        <w:rPr>
          <w:rFonts w:asciiTheme="minorHAnsi" w:hAnsiTheme="minorHAnsi"/>
        </w:rPr>
      </w:pPr>
      <w:r w:rsidRPr="007C63D9">
        <w:rPr>
          <w:rFonts w:asciiTheme="minorHAnsi" w:hAnsiTheme="minorHAnsi"/>
        </w:rPr>
        <w:t> </w:t>
      </w:r>
    </w:p>
    <w:p w14:paraId="6DF17927" w14:textId="34B1FF5C" w:rsidR="002F3C31" w:rsidRPr="007C63D9" w:rsidRDefault="0091788A" w:rsidP="003A6E63">
      <w:pPr>
        <w:numPr>
          <w:ilvl w:val="0"/>
          <w:numId w:val="4"/>
        </w:numPr>
        <w:tabs>
          <w:tab w:val="clear" w:pos="417"/>
          <w:tab w:val="num" w:pos="720"/>
        </w:tabs>
        <w:ind w:left="0" w:firstLine="0"/>
        <w:jc w:val="both"/>
        <w:rPr>
          <w:rFonts w:asciiTheme="minorHAnsi" w:hAnsiTheme="minorHAnsi"/>
        </w:rPr>
      </w:pPr>
      <w:r w:rsidRPr="007C63D9">
        <w:rPr>
          <w:rFonts w:asciiTheme="minorHAnsi" w:hAnsiTheme="minorHAnsi"/>
        </w:rPr>
        <w:t>UCAS presentation</w:t>
      </w:r>
      <w:r w:rsidR="00F95E9A">
        <w:rPr>
          <w:rFonts w:asciiTheme="minorHAnsi" w:hAnsiTheme="minorHAnsi"/>
        </w:rPr>
        <w:t xml:space="preserve"> by Pastoral C</w:t>
      </w:r>
      <w:r w:rsidRPr="007C63D9">
        <w:rPr>
          <w:rFonts w:asciiTheme="minorHAnsi" w:hAnsiTheme="minorHAnsi"/>
        </w:rPr>
        <w:t xml:space="preserve">are, Skills Development Scotland and DHT. </w:t>
      </w:r>
    </w:p>
    <w:p w14:paraId="63C1BE15" w14:textId="77777777" w:rsidR="002F3C31" w:rsidRPr="007C63D9" w:rsidRDefault="002F3C31" w:rsidP="003A6E63">
      <w:pPr>
        <w:tabs>
          <w:tab w:val="num" w:pos="720"/>
        </w:tabs>
        <w:jc w:val="both"/>
        <w:rPr>
          <w:rFonts w:asciiTheme="minorHAnsi" w:hAnsiTheme="minorHAnsi"/>
        </w:rPr>
      </w:pPr>
      <w:r w:rsidRPr="007C63D9">
        <w:rPr>
          <w:rFonts w:asciiTheme="minorHAnsi" w:hAnsiTheme="minorHAnsi"/>
        </w:rPr>
        <w:t> </w:t>
      </w:r>
    </w:p>
    <w:p w14:paraId="0522C50C" w14:textId="77777777" w:rsidR="00F95E9A" w:rsidRDefault="00F95E9A" w:rsidP="00F95E9A">
      <w:pPr>
        <w:numPr>
          <w:ilvl w:val="0"/>
          <w:numId w:val="4"/>
        </w:numPr>
        <w:tabs>
          <w:tab w:val="clear" w:pos="417"/>
          <w:tab w:val="num" w:pos="720"/>
        </w:tabs>
        <w:ind w:left="0" w:firstLine="0"/>
        <w:jc w:val="both"/>
        <w:rPr>
          <w:rFonts w:asciiTheme="minorHAnsi" w:hAnsiTheme="minorHAnsi"/>
        </w:rPr>
      </w:pPr>
      <w:r>
        <w:rPr>
          <w:rFonts w:asciiTheme="minorHAnsi" w:hAnsiTheme="minorHAnsi"/>
        </w:rPr>
        <w:t>Access to a r</w:t>
      </w:r>
      <w:r w:rsidR="0091788A" w:rsidRPr="007C63D9">
        <w:rPr>
          <w:rFonts w:asciiTheme="minorHAnsi" w:hAnsiTheme="minorHAnsi"/>
        </w:rPr>
        <w:t>ange of i</w:t>
      </w:r>
      <w:r w:rsidR="002F3C31" w:rsidRPr="007C63D9">
        <w:rPr>
          <w:rFonts w:asciiTheme="minorHAnsi" w:hAnsiTheme="minorHAnsi"/>
        </w:rPr>
        <w:t>nternet sites</w:t>
      </w:r>
      <w:r w:rsidR="0091788A" w:rsidRPr="007C63D9">
        <w:rPr>
          <w:rFonts w:asciiTheme="minorHAnsi" w:hAnsiTheme="minorHAnsi"/>
        </w:rPr>
        <w:t xml:space="preserve"> e.g. myworldofwork, planitplus.  </w:t>
      </w:r>
    </w:p>
    <w:p w14:paraId="445F1B0B" w14:textId="77777777" w:rsidR="00F95E9A" w:rsidRDefault="00F95E9A" w:rsidP="00F95E9A">
      <w:pPr>
        <w:tabs>
          <w:tab w:val="num" w:pos="720"/>
        </w:tabs>
        <w:jc w:val="both"/>
        <w:rPr>
          <w:rFonts w:asciiTheme="minorHAnsi" w:hAnsiTheme="minorHAnsi"/>
        </w:rPr>
      </w:pPr>
    </w:p>
    <w:p w14:paraId="2B2484A4" w14:textId="77777777" w:rsidR="00F95E9A" w:rsidRDefault="002F3C31" w:rsidP="00F95E9A">
      <w:pPr>
        <w:numPr>
          <w:ilvl w:val="0"/>
          <w:numId w:val="4"/>
        </w:numPr>
        <w:tabs>
          <w:tab w:val="clear" w:pos="417"/>
          <w:tab w:val="num" w:pos="720"/>
        </w:tabs>
        <w:ind w:left="0" w:firstLine="0"/>
        <w:jc w:val="both"/>
        <w:rPr>
          <w:rFonts w:asciiTheme="minorHAnsi" w:hAnsiTheme="minorHAnsi"/>
        </w:rPr>
      </w:pPr>
      <w:r w:rsidRPr="00F95E9A">
        <w:rPr>
          <w:rFonts w:asciiTheme="minorHAnsi" w:hAnsiTheme="minorHAnsi"/>
        </w:rPr>
        <w:t>Access to University/College prospectuses and other resources of the Car</w:t>
      </w:r>
      <w:r w:rsidR="0091788A" w:rsidRPr="00F95E9A">
        <w:rPr>
          <w:rFonts w:asciiTheme="minorHAnsi" w:hAnsiTheme="minorHAnsi"/>
        </w:rPr>
        <w:t xml:space="preserve">eers Section </w:t>
      </w:r>
    </w:p>
    <w:p w14:paraId="15514048" w14:textId="7E0CBE7E" w:rsidR="002F3C31" w:rsidRPr="00F95E9A" w:rsidRDefault="00F95E9A" w:rsidP="00F95E9A">
      <w:pPr>
        <w:tabs>
          <w:tab w:val="num" w:pos="720"/>
        </w:tabs>
        <w:jc w:val="both"/>
        <w:rPr>
          <w:rFonts w:asciiTheme="minorHAnsi" w:hAnsiTheme="minorHAnsi"/>
        </w:rPr>
      </w:pPr>
      <w:r>
        <w:rPr>
          <w:rFonts w:asciiTheme="minorHAnsi" w:hAnsiTheme="minorHAnsi"/>
        </w:rPr>
        <w:tab/>
      </w:r>
      <w:r w:rsidR="0091788A" w:rsidRPr="00F95E9A">
        <w:rPr>
          <w:rFonts w:asciiTheme="minorHAnsi" w:hAnsiTheme="minorHAnsi"/>
        </w:rPr>
        <w:t xml:space="preserve">in the </w:t>
      </w:r>
      <w:r w:rsidR="002F3C31" w:rsidRPr="00F95E9A">
        <w:rPr>
          <w:rFonts w:asciiTheme="minorHAnsi" w:hAnsiTheme="minorHAnsi"/>
        </w:rPr>
        <w:t>Library</w:t>
      </w:r>
      <w:r w:rsidR="0091788A" w:rsidRPr="00F95E9A">
        <w:rPr>
          <w:rFonts w:asciiTheme="minorHAnsi" w:hAnsiTheme="minorHAnsi"/>
        </w:rPr>
        <w:t>.</w:t>
      </w:r>
    </w:p>
    <w:p w14:paraId="691BD3CF" w14:textId="77777777" w:rsidR="002F3C31" w:rsidRPr="007C63D9" w:rsidRDefault="002F3C31" w:rsidP="003A6E63">
      <w:pPr>
        <w:tabs>
          <w:tab w:val="num" w:pos="720"/>
        </w:tabs>
        <w:jc w:val="both"/>
        <w:rPr>
          <w:rFonts w:asciiTheme="minorHAnsi" w:hAnsiTheme="minorHAnsi"/>
        </w:rPr>
      </w:pPr>
      <w:r w:rsidRPr="007C63D9">
        <w:rPr>
          <w:rFonts w:asciiTheme="minorHAnsi" w:hAnsiTheme="minorHAnsi"/>
        </w:rPr>
        <w:t> </w:t>
      </w:r>
    </w:p>
    <w:p w14:paraId="6B999B3E" w14:textId="7F363746" w:rsidR="002F3C31" w:rsidRPr="007C63D9" w:rsidRDefault="002F3C31" w:rsidP="003A6E63">
      <w:pPr>
        <w:numPr>
          <w:ilvl w:val="0"/>
          <w:numId w:val="4"/>
        </w:numPr>
        <w:tabs>
          <w:tab w:val="clear" w:pos="417"/>
          <w:tab w:val="num" w:pos="720"/>
        </w:tabs>
        <w:ind w:left="0" w:firstLine="0"/>
        <w:jc w:val="both"/>
        <w:rPr>
          <w:rFonts w:asciiTheme="minorHAnsi" w:hAnsiTheme="minorHAnsi"/>
        </w:rPr>
      </w:pPr>
      <w:r w:rsidRPr="007C63D9">
        <w:rPr>
          <w:rFonts w:asciiTheme="minorHAnsi" w:hAnsiTheme="minorHAnsi"/>
        </w:rPr>
        <w:t>Support from Skills Development Scotland staff (the Careers Advisor)</w:t>
      </w:r>
      <w:r w:rsidR="0091788A" w:rsidRPr="007C63D9">
        <w:rPr>
          <w:rFonts w:asciiTheme="minorHAnsi" w:hAnsiTheme="minorHAnsi"/>
        </w:rPr>
        <w:t>.</w:t>
      </w:r>
    </w:p>
    <w:p w14:paraId="7EE57AB4" w14:textId="77777777" w:rsidR="002F3C31" w:rsidRPr="007C63D9" w:rsidRDefault="002F3C31" w:rsidP="003A6E63">
      <w:pPr>
        <w:tabs>
          <w:tab w:val="num" w:pos="720"/>
        </w:tabs>
        <w:jc w:val="both"/>
        <w:rPr>
          <w:rFonts w:asciiTheme="minorHAnsi" w:hAnsiTheme="minorHAnsi"/>
        </w:rPr>
      </w:pPr>
      <w:r w:rsidRPr="007C63D9">
        <w:rPr>
          <w:rFonts w:asciiTheme="minorHAnsi" w:hAnsiTheme="minorHAnsi"/>
        </w:rPr>
        <w:t> </w:t>
      </w:r>
    </w:p>
    <w:p w14:paraId="44A13BDC" w14:textId="630984BD" w:rsidR="002F3C31" w:rsidRPr="007C63D9" w:rsidRDefault="002F3C31" w:rsidP="003A6E63">
      <w:pPr>
        <w:numPr>
          <w:ilvl w:val="0"/>
          <w:numId w:val="4"/>
        </w:numPr>
        <w:tabs>
          <w:tab w:val="clear" w:pos="417"/>
          <w:tab w:val="num" w:pos="720"/>
        </w:tabs>
        <w:ind w:left="0" w:firstLine="0"/>
        <w:jc w:val="both"/>
        <w:rPr>
          <w:rFonts w:asciiTheme="minorHAnsi" w:hAnsiTheme="minorHAnsi"/>
        </w:rPr>
      </w:pPr>
      <w:r w:rsidRPr="007C63D9">
        <w:rPr>
          <w:rFonts w:asciiTheme="minorHAnsi" w:hAnsiTheme="minorHAnsi"/>
        </w:rPr>
        <w:t>Opportunity to attend University/College Open Days</w:t>
      </w:r>
      <w:r w:rsidR="0091788A" w:rsidRPr="007C63D9">
        <w:rPr>
          <w:rFonts w:asciiTheme="minorHAnsi" w:hAnsiTheme="minorHAnsi"/>
        </w:rPr>
        <w:t>.</w:t>
      </w:r>
    </w:p>
    <w:p w14:paraId="7882331F" w14:textId="77777777" w:rsidR="002F3C31" w:rsidRPr="007C63D9" w:rsidRDefault="002F3C31" w:rsidP="003A6E63">
      <w:pPr>
        <w:tabs>
          <w:tab w:val="num" w:pos="720"/>
        </w:tabs>
        <w:jc w:val="both"/>
        <w:rPr>
          <w:rFonts w:asciiTheme="minorHAnsi" w:hAnsiTheme="minorHAnsi"/>
        </w:rPr>
      </w:pPr>
      <w:r w:rsidRPr="007C63D9">
        <w:rPr>
          <w:rFonts w:asciiTheme="minorHAnsi" w:hAnsiTheme="minorHAnsi"/>
        </w:rPr>
        <w:t> </w:t>
      </w:r>
    </w:p>
    <w:p w14:paraId="35F0220D" w14:textId="5DF378DB" w:rsidR="002F3C31" w:rsidRPr="007C63D9" w:rsidRDefault="002F3C31" w:rsidP="003A6E63">
      <w:pPr>
        <w:numPr>
          <w:ilvl w:val="0"/>
          <w:numId w:val="4"/>
        </w:numPr>
        <w:tabs>
          <w:tab w:val="clear" w:pos="417"/>
          <w:tab w:val="num" w:pos="720"/>
        </w:tabs>
        <w:ind w:left="0" w:firstLine="0"/>
        <w:jc w:val="both"/>
        <w:rPr>
          <w:rFonts w:asciiTheme="minorHAnsi" w:hAnsiTheme="minorHAnsi"/>
        </w:rPr>
      </w:pPr>
      <w:r w:rsidRPr="007C63D9">
        <w:rPr>
          <w:rFonts w:asciiTheme="minorHAnsi" w:hAnsiTheme="minorHAnsi"/>
        </w:rPr>
        <w:t>Consultation with Pastoral Care Staff/Depute Head Teacher</w:t>
      </w:r>
      <w:r w:rsidR="0091788A" w:rsidRPr="007C63D9">
        <w:rPr>
          <w:rFonts w:asciiTheme="minorHAnsi" w:hAnsiTheme="minorHAnsi"/>
        </w:rPr>
        <w:t>.</w:t>
      </w:r>
    </w:p>
    <w:p w14:paraId="764085BD" w14:textId="60705049" w:rsidR="002F3C31" w:rsidRPr="007C63D9" w:rsidRDefault="002F3C31" w:rsidP="0091788A">
      <w:pPr>
        <w:tabs>
          <w:tab w:val="num" w:pos="720"/>
        </w:tabs>
        <w:jc w:val="both"/>
        <w:rPr>
          <w:rFonts w:asciiTheme="minorHAnsi" w:hAnsiTheme="minorHAnsi"/>
        </w:rPr>
      </w:pPr>
      <w:r w:rsidRPr="007C63D9">
        <w:rPr>
          <w:rFonts w:asciiTheme="minorHAnsi" w:hAnsiTheme="minorHAnsi"/>
        </w:rPr>
        <w:t> </w:t>
      </w:r>
    </w:p>
    <w:p w14:paraId="24578C90" w14:textId="4FC4DB7B" w:rsidR="002F3C31" w:rsidRPr="007C63D9" w:rsidRDefault="002F3C31" w:rsidP="003A6E63">
      <w:pPr>
        <w:tabs>
          <w:tab w:val="left" w:pos="720"/>
        </w:tabs>
        <w:jc w:val="both"/>
        <w:rPr>
          <w:rFonts w:asciiTheme="minorHAnsi" w:hAnsiTheme="minorHAnsi"/>
        </w:rPr>
      </w:pPr>
      <w:r w:rsidRPr="007C63D9">
        <w:rPr>
          <w:rFonts w:asciiTheme="minorHAnsi" w:hAnsiTheme="minorHAnsi"/>
        </w:rPr>
        <w:t>9.</w:t>
      </w:r>
      <w:r w:rsidRPr="007C63D9">
        <w:rPr>
          <w:rFonts w:asciiTheme="minorHAnsi" w:hAnsiTheme="minorHAnsi"/>
        </w:rPr>
        <w:tab/>
        <w:t>Support in Personal Statement preparation</w:t>
      </w:r>
      <w:r w:rsidR="0091788A" w:rsidRPr="007C63D9">
        <w:rPr>
          <w:rFonts w:asciiTheme="minorHAnsi" w:hAnsiTheme="minorHAnsi"/>
        </w:rPr>
        <w:t>.</w:t>
      </w:r>
    </w:p>
    <w:p w14:paraId="4DB82F2D" w14:textId="77777777" w:rsidR="002F3C31" w:rsidRPr="007C63D9" w:rsidRDefault="002F3C31" w:rsidP="003A6E63">
      <w:pPr>
        <w:jc w:val="both"/>
        <w:rPr>
          <w:rFonts w:asciiTheme="minorHAnsi" w:hAnsiTheme="minorHAnsi"/>
        </w:rPr>
      </w:pPr>
      <w:r w:rsidRPr="007C63D9">
        <w:rPr>
          <w:rFonts w:asciiTheme="minorHAnsi" w:hAnsiTheme="minorHAnsi"/>
        </w:rPr>
        <w:t> </w:t>
      </w:r>
    </w:p>
    <w:p w14:paraId="2DF6BA66" w14:textId="37A39F5B" w:rsidR="002F3C31" w:rsidRPr="00CC5FDF" w:rsidRDefault="002F3C31" w:rsidP="00F95E9A">
      <w:pPr>
        <w:pBdr>
          <w:top w:val="single" w:sz="4" w:space="1" w:color="auto"/>
          <w:bottom w:val="single" w:sz="4" w:space="1" w:color="auto"/>
        </w:pBdr>
        <w:jc w:val="both"/>
        <w:rPr>
          <w:rFonts w:asciiTheme="minorHAnsi" w:hAnsiTheme="minorHAnsi"/>
          <w:b/>
          <w:sz w:val="28"/>
          <w:szCs w:val="28"/>
        </w:rPr>
      </w:pPr>
      <w:r w:rsidRPr="00F95E9A">
        <w:rPr>
          <w:rFonts w:asciiTheme="minorHAnsi" w:hAnsiTheme="minorHAnsi"/>
          <w:lang w:eastAsia="en-US"/>
        </w:rPr>
        <w:br w:type="page"/>
      </w:r>
      <w:r w:rsidR="003452D8" w:rsidRPr="00CC5FDF">
        <w:rPr>
          <w:rFonts w:asciiTheme="minorHAnsi" w:hAnsiTheme="minorHAnsi"/>
          <w:b/>
          <w:sz w:val="28"/>
          <w:szCs w:val="28"/>
        </w:rPr>
        <w:t>APPLYING TO UNIVERSITY</w:t>
      </w:r>
    </w:p>
    <w:p w14:paraId="6D59A7DB" w14:textId="77777777" w:rsidR="002F3C31" w:rsidRPr="007C63D9" w:rsidRDefault="002F3C31" w:rsidP="003A6E63">
      <w:pPr>
        <w:jc w:val="both"/>
        <w:rPr>
          <w:rFonts w:asciiTheme="minorHAnsi" w:hAnsiTheme="minorHAnsi"/>
        </w:rPr>
      </w:pPr>
      <w:r w:rsidRPr="007C63D9">
        <w:rPr>
          <w:rFonts w:asciiTheme="minorHAnsi" w:hAnsiTheme="minorHAnsi"/>
        </w:rPr>
        <w:t> </w:t>
      </w:r>
    </w:p>
    <w:p w14:paraId="252128CB" w14:textId="4DD99E84" w:rsidR="002F3C31" w:rsidRPr="007C63D9" w:rsidRDefault="002F3C31" w:rsidP="003A6E63">
      <w:pPr>
        <w:jc w:val="both"/>
        <w:rPr>
          <w:rFonts w:asciiTheme="minorHAnsi" w:hAnsiTheme="minorHAnsi"/>
        </w:rPr>
      </w:pPr>
      <w:r w:rsidRPr="007C63D9">
        <w:rPr>
          <w:rFonts w:asciiTheme="minorHAnsi" w:hAnsiTheme="minorHAnsi"/>
        </w:rPr>
        <w:t>Applications for almost all institutions are made through UCAS – the Universities and Colleges Admissions Service.  It organises the process of entry to degree courses in all British Universities</w:t>
      </w:r>
      <w:r w:rsidR="006678C7">
        <w:rPr>
          <w:rFonts w:asciiTheme="minorHAnsi" w:hAnsiTheme="minorHAnsi"/>
        </w:rPr>
        <w:t xml:space="preserve">.  </w:t>
      </w:r>
      <w:r w:rsidRPr="007C63D9">
        <w:rPr>
          <w:rFonts w:asciiTheme="minorHAnsi" w:hAnsiTheme="minorHAnsi"/>
        </w:rPr>
        <w:t xml:space="preserve">All applications must be made on the UCAS form (electronically).  Although initially daunting, in terms of appearance, most of the information requested can be obtained relatively easily by reference to the appropriate sections of the UCAS website.  The most ‘difficult’ sections are generally regarded as “Education”, “Choices” and “Personal Statement”.  </w:t>
      </w:r>
    </w:p>
    <w:p w14:paraId="0426BE74" w14:textId="77777777" w:rsidR="002F3C31" w:rsidRPr="007C63D9" w:rsidRDefault="002F3C31" w:rsidP="003A6E63">
      <w:pPr>
        <w:jc w:val="both"/>
        <w:rPr>
          <w:rFonts w:asciiTheme="minorHAnsi" w:hAnsiTheme="minorHAnsi"/>
        </w:rPr>
      </w:pPr>
      <w:r w:rsidRPr="007C63D9">
        <w:rPr>
          <w:rFonts w:asciiTheme="minorHAnsi" w:hAnsiTheme="minorHAnsi"/>
        </w:rPr>
        <w:t> </w:t>
      </w:r>
    </w:p>
    <w:p w14:paraId="5D651F49" w14:textId="77777777" w:rsidR="002F3C31" w:rsidRPr="007C63D9" w:rsidRDefault="002F3C31" w:rsidP="003A6E63">
      <w:pPr>
        <w:jc w:val="both"/>
        <w:rPr>
          <w:rFonts w:asciiTheme="minorHAnsi" w:hAnsiTheme="minorHAnsi"/>
        </w:rPr>
      </w:pPr>
      <w:r w:rsidRPr="007C63D9">
        <w:rPr>
          <w:rFonts w:asciiTheme="minorHAnsi" w:hAnsiTheme="minorHAnsi"/>
        </w:rPr>
        <w:t xml:space="preserve">In making course choices considerable care should be taken to ensure the correct institution and course codes are selected.  Up to five selections can be made, but candidates are not obliged to use all five choices.  Tactically students should not apply for too many different courses.  If they put down two engineering, two medical and one law course their commitment to any of these very different subjects would be questioned.  Students are constantly urged to be realistic about the grades they are likely to achieve.  They should always have a ‘safety net’ in their application, that is, an institutional course that requires lower grades than they hope to achieve.  It should be remembered that lower grades do not necessarily mean a lower standard course.  Some subjects are more competitive than others.  </w:t>
      </w:r>
    </w:p>
    <w:p w14:paraId="0B6E27BD" w14:textId="77777777" w:rsidR="002F3C31" w:rsidRPr="007C63D9" w:rsidRDefault="002F3C31" w:rsidP="003A6E63">
      <w:pPr>
        <w:jc w:val="both"/>
        <w:rPr>
          <w:rFonts w:asciiTheme="minorHAnsi" w:hAnsiTheme="minorHAnsi"/>
        </w:rPr>
      </w:pPr>
      <w:r w:rsidRPr="007C63D9">
        <w:rPr>
          <w:rFonts w:asciiTheme="minorHAnsi" w:hAnsiTheme="minorHAnsi"/>
        </w:rPr>
        <w:t> </w:t>
      </w:r>
    </w:p>
    <w:p w14:paraId="6585A5C5" w14:textId="556215D0" w:rsidR="002F3C31" w:rsidRPr="007C63D9" w:rsidRDefault="002F3C31" w:rsidP="003A6E63">
      <w:pPr>
        <w:jc w:val="both"/>
        <w:rPr>
          <w:rFonts w:asciiTheme="minorHAnsi" w:hAnsiTheme="minorHAnsi"/>
        </w:rPr>
      </w:pPr>
      <w:r w:rsidRPr="007C63D9">
        <w:rPr>
          <w:rFonts w:asciiTheme="minorHAnsi" w:hAnsiTheme="minorHAnsi"/>
        </w:rPr>
        <w:t>With particular reference to those interested in pursuing a course in Medicine, Dentistry, Veterinary Medicine or Veterinary Science, candidates should apply to only four courses.  The remaining choice for an applicant to medicine can be used to identify non-medical courses.  If students are planning to study in Scotland only, Scottish institutions’ consistency is important.  If interested in Medicine four Scottish Medical institutions should be chosen (</w:t>
      </w:r>
      <w:r w:rsidRPr="00F95E9A">
        <w:rPr>
          <w:rFonts w:asciiTheme="minorHAnsi" w:hAnsiTheme="minorHAnsi"/>
          <w:i/>
        </w:rPr>
        <w:t>four from Aberdeen, Dundee, Edinburgh, Glasgow, St. Andrews</w:t>
      </w:r>
      <w:r w:rsidRPr="007C63D9">
        <w:rPr>
          <w:rFonts w:asciiTheme="minorHAnsi" w:hAnsiTheme="minorHAnsi"/>
        </w:rPr>
        <w:t xml:space="preserve">).  If interested in Dentistry, both Glasgow and Dundee should be chosen.  </w:t>
      </w:r>
    </w:p>
    <w:p w14:paraId="51ADD0B4" w14:textId="77777777" w:rsidR="0095586C" w:rsidRPr="007C63D9" w:rsidRDefault="0095586C" w:rsidP="003A6E63">
      <w:pPr>
        <w:jc w:val="both"/>
        <w:rPr>
          <w:rFonts w:asciiTheme="minorHAnsi" w:hAnsiTheme="minorHAnsi"/>
        </w:rPr>
      </w:pPr>
    </w:p>
    <w:p w14:paraId="53355CB1" w14:textId="1FA8F617" w:rsidR="002F3C31" w:rsidRPr="007C63D9" w:rsidRDefault="002F3C31" w:rsidP="003A6E63">
      <w:pPr>
        <w:jc w:val="both"/>
        <w:rPr>
          <w:rFonts w:asciiTheme="minorHAnsi" w:hAnsiTheme="minorHAnsi"/>
        </w:rPr>
      </w:pPr>
      <w:r w:rsidRPr="007C63D9">
        <w:rPr>
          <w:rFonts w:asciiTheme="minorHAnsi" w:hAnsiTheme="minorHAnsi"/>
        </w:rPr>
        <w:t xml:space="preserve">If interested in Physiotherapy, all three institutions should be chosen (Glasgow Caledonian, Robert Gordon and Queen Margaret </w:t>
      </w:r>
      <w:r w:rsidR="00F95E9A">
        <w:rPr>
          <w:rFonts w:asciiTheme="minorHAnsi" w:hAnsiTheme="minorHAnsi"/>
        </w:rPr>
        <w:t>University</w:t>
      </w:r>
      <w:r w:rsidRPr="007C63D9">
        <w:rPr>
          <w:rFonts w:asciiTheme="minorHAnsi" w:hAnsiTheme="minorHAnsi"/>
        </w:rPr>
        <w:t xml:space="preserve">).   Some medical schools do not accept mixing choices of Medicine with Dentistry or mixing choices of Medicine with Veterinary Medicine.  Candidates should check this with the medical faculties.  Medical schools usually advise candidates that their remaining choice should be of a scientific nature.  </w:t>
      </w:r>
    </w:p>
    <w:p w14:paraId="4131E23E" w14:textId="77777777" w:rsidR="002F3C31" w:rsidRPr="007C63D9" w:rsidRDefault="002F3C31" w:rsidP="003A6E63">
      <w:pPr>
        <w:jc w:val="both"/>
        <w:rPr>
          <w:rFonts w:asciiTheme="minorHAnsi" w:hAnsiTheme="minorHAnsi"/>
        </w:rPr>
      </w:pPr>
      <w:r w:rsidRPr="007C63D9">
        <w:rPr>
          <w:rFonts w:asciiTheme="minorHAnsi" w:hAnsiTheme="minorHAnsi"/>
        </w:rPr>
        <w:t> </w:t>
      </w:r>
    </w:p>
    <w:p w14:paraId="31C14C9A" w14:textId="14F44581" w:rsidR="002F3C31" w:rsidRPr="007C63D9" w:rsidRDefault="002F3C31" w:rsidP="003A6E63">
      <w:pPr>
        <w:jc w:val="both"/>
        <w:rPr>
          <w:rFonts w:asciiTheme="minorHAnsi" w:hAnsiTheme="minorHAnsi"/>
        </w:rPr>
      </w:pPr>
      <w:r w:rsidRPr="007C63D9">
        <w:rPr>
          <w:rFonts w:asciiTheme="minorHAnsi" w:hAnsiTheme="minorHAnsi"/>
        </w:rPr>
        <w:t>It is very rare for a medical school to accept an applicant from fifth year.  They usually advise a sixth year to build personal maturity.  Required grades must be obtained in fifth year normally, however.  Applicants to all 4 Scottish Institutions for medicine and dentistry must complete a UKCAT t</w:t>
      </w:r>
      <w:r w:rsidR="00F95E9A">
        <w:rPr>
          <w:rFonts w:asciiTheme="minorHAnsi" w:hAnsiTheme="minorHAnsi"/>
        </w:rPr>
        <w:t>est by 02</w:t>
      </w:r>
      <w:r w:rsidRPr="007C63D9">
        <w:rPr>
          <w:rFonts w:asciiTheme="minorHAnsi" w:hAnsiTheme="minorHAnsi"/>
        </w:rPr>
        <w:t xml:space="preserve"> October </w:t>
      </w:r>
      <w:r w:rsidR="00F95E9A">
        <w:rPr>
          <w:rFonts w:asciiTheme="minorHAnsi" w:hAnsiTheme="minorHAnsi"/>
        </w:rPr>
        <w:t>2017</w:t>
      </w:r>
      <w:r w:rsidRPr="007C63D9">
        <w:rPr>
          <w:rFonts w:asciiTheme="minorHAnsi" w:hAnsiTheme="minorHAnsi"/>
        </w:rPr>
        <w:t>.   Applicants to Glasgow University for Law must take a LNAT tes</w:t>
      </w:r>
      <w:r w:rsidR="00F95E9A">
        <w:rPr>
          <w:rFonts w:asciiTheme="minorHAnsi" w:hAnsiTheme="minorHAnsi"/>
        </w:rPr>
        <w:t xml:space="preserve">t.  Testing opens from 1 September 2017 </w:t>
      </w:r>
      <w:r w:rsidRPr="007C63D9">
        <w:rPr>
          <w:rFonts w:asciiTheme="minorHAnsi" w:hAnsiTheme="minorHAnsi"/>
        </w:rPr>
        <w:t>and applicants must check for institution specific test deadlines.</w:t>
      </w:r>
    </w:p>
    <w:p w14:paraId="5FA46EE2" w14:textId="77777777" w:rsidR="002F3C31" w:rsidRPr="007C63D9" w:rsidRDefault="002F3C31" w:rsidP="003A6E63">
      <w:pPr>
        <w:jc w:val="both"/>
        <w:rPr>
          <w:rFonts w:asciiTheme="minorHAnsi" w:hAnsiTheme="minorHAnsi"/>
        </w:rPr>
      </w:pPr>
      <w:r w:rsidRPr="007C63D9">
        <w:rPr>
          <w:rFonts w:asciiTheme="minorHAnsi" w:hAnsiTheme="minorHAnsi"/>
        </w:rPr>
        <w:t> </w:t>
      </w:r>
    </w:p>
    <w:p w14:paraId="423EC41F" w14:textId="77777777" w:rsidR="002F3C31" w:rsidRPr="007C63D9" w:rsidRDefault="002F3C31" w:rsidP="003A6E63">
      <w:pPr>
        <w:jc w:val="both"/>
        <w:rPr>
          <w:rFonts w:asciiTheme="minorHAnsi" w:hAnsiTheme="minorHAnsi"/>
        </w:rPr>
      </w:pPr>
      <w:r w:rsidRPr="007C63D9">
        <w:rPr>
          <w:rFonts w:asciiTheme="minorHAnsi" w:hAnsiTheme="minorHAnsi"/>
        </w:rPr>
        <w:t>Choices are listed alphabetically by Apply and university admissions staff cannot see an applicant’s other choices.</w:t>
      </w:r>
    </w:p>
    <w:p w14:paraId="7CF6A1F0" w14:textId="77777777" w:rsidR="002F3C31" w:rsidRPr="007C63D9" w:rsidRDefault="002F3C31" w:rsidP="003A6E63">
      <w:pPr>
        <w:jc w:val="both"/>
        <w:rPr>
          <w:rFonts w:asciiTheme="minorHAnsi" w:hAnsiTheme="minorHAnsi"/>
        </w:rPr>
      </w:pPr>
      <w:r w:rsidRPr="007C63D9">
        <w:rPr>
          <w:rFonts w:asciiTheme="minorHAnsi" w:hAnsiTheme="minorHAnsi"/>
        </w:rPr>
        <w:t> </w:t>
      </w:r>
    </w:p>
    <w:p w14:paraId="132AA567" w14:textId="3CECB0D7" w:rsidR="002F3C31" w:rsidRPr="007C63D9" w:rsidRDefault="002F3C31" w:rsidP="003A6E63">
      <w:pPr>
        <w:jc w:val="both"/>
        <w:rPr>
          <w:rFonts w:asciiTheme="minorHAnsi" w:hAnsiTheme="minorHAnsi"/>
        </w:rPr>
      </w:pPr>
      <w:r w:rsidRPr="007C63D9">
        <w:rPr>
          <w:rFonts w:asciiTheme="minorHAnsi" w:hAnsiTheme="minorHAnsi"/>
        </w:rPr>
        <w:t xml:space="preserve">Although applicants can apply to up to five choices they are only allowed to hold two conditional offers, one as a firm acceptance and another as an insurance place.  </w:t>
      </w:r>
      <w:r w:rsidRPr="007C63D9">
        <w:rPr>
          <w:rFonts w:asciiTheme="minorHAnsi" w:hAnsiTheme="minorHAnsi"/>
          <w:b/>
        </w:rPr>
        <w:t>Normally the insurance would be a lower grade offer.</w:t>
      </w:r>
      <w:r w:rsidRPr="007C63D9">
        <w:rPr>
          <w:rFonts w:asciiTheme="minorHAnsi" w:hAnsiTheme="minorHAnsi"/>
        </w:rPr>
        <w:t xml:space="preserve">  Applicants are advised to wait until they have received decisions on all choices before responding to offers.  It is important in this context that candidates are fully familiar with information o</w:t>
      </w:r>
      <w:r w:rsidR="00F95E9A">
        <w:rPr>
          <w:rFonts w:asciiTheme="minorHAnsi" w:hAnsiTheme="minorHAnsi"/>
        </w:rPr>
        <w:t>n likely offer levels for 2018</w:t>
      </w:r>
      <w:r w:rsidRPr="007C63D9">
        <w:rPr>
          <w:rFonts w:asciiTheme="minorHAnsi" w:hAnsiTheme="minorHAnsi"/>
        </w:rPr>
        <w:t xml:space="preserve"> entry (see the UCAS website at </w:t>
      </w:r>
      <w:hyperlink r:id="rId11" w:history="1">
        <w:r w:rsidRPr="007C63D9">
          <w:rPr>
            <w:rStyle w:val="Hyperlink"/>
            <w:rFonts w:asciiTheme="minorHAnsi" w:hAnsiTheme="minorHAnsi"/>
          </w:rPr>
          <w:t>www.ucas.com</w:t>
        </w:r>
      </w:hyperlink>
      <w:r w:rsidRPr="007C63D9">
        <w:rPr>
          <w:rFonts w:asciiTheme="minorHAnsi" w:hAnsiTheme="minorHAnsi"/>
        </w:rPr>
        <w:t>.)</w:t>
      </w:r>
      <w:r w:rsidRPr="007C63D9">
        <w:rPr>
          <w:rFonts w:asciiTheme="minorHAnsi" w:hAnsiTheme="minorHAnsi"/>
          <w:sz w:val="22"/>
          <w:lang w:eastAsia="en-US"/>
        </w:rPr>
        <w:br w:type="page"/>
      </w:r>
    </w:p>
    <w:p w14:paraId="05402BBC" w14:textId="77777777" w:rsidR="006678C7" w:rsidRPr="00CC5FDF" w:rsidRDefault="006678C7" w:rsidP="006678C7">
      <w:pPr>
        <w:pBdr>
          <w:top w:val="single" w:sz="4" w:space="1" w:color="auto"/>
          <w:bottom w:val="single" w:sz="4" w:space="1" w:color="auto"/>
        </w:pBdr>
        <w:jc w:val="both"/>
        <w:rPr>
          <w:rFonts w:asciiTheme="minorHAnsi" w:hAnsiTheme="minorHAnsi"/>
          <w:b/>
          <w:sz w:val="28"/>
          <w:szCs w:val="28"/>
        </w:rPr>
      </w:pPr>
      <w:r w:rsidRPr="00CC5FDF">
        <w:rPr>
          <w:rFonts w:asciiTheme="minorHAnsi" w:hAnsiTheme="minorHAnsi"/>
          <w:b/>
          <w:sz w:val="28"/>
          <w:szCs w:val="28"/>
        </w:rPr>
        <w:t xml:space="preserve">PERSONAL STATEMENT </w:t>
      </w:r>
    </w:p>
    <w:p w14:paraId="1FC25225" w14:textId="77777777" w:rsidR="006678C7" w:rsidRDefault="006678C7" w:rsidP="003A6E63">
      <w:pPr>
        <w:jc w:val="both"/>
        <w:rPr>
          <w:rFonts w:asciiTheme="minorHAnsi" w:hAnsiTheme="minorHAnsi"/>
        </w:rPr>
      </w:pPr>
    </w:p>
    <w:p w14:paraId="66182C8B" w14:textId="09DA88E4" w:rsidR="002F3C31" w:rsidRDefault="002F3C31" w:rsidP="003A6E63">
      <w:pPr>
        <w:jc w:val="both"/>
        <w:rPr>
          <w:rFonts w:asciiTheme="minorHAnsi" w:hAnsiTheme="minorHAnsi"/>
        </w:rPr>
      </w:pPr>
      <w:r w:rsidRPr="007C63D9">
        <w:rPr>
          <w:rFonts w:asciiTheme="minorHAnsi" w:hAnsiTheme="minorHAnsi"/>
        </w:rPr>
        <w:t xml:space="preserve">The personal statement is where the students ‘sell’ themselves on paper and most find this very difficult.  Besides covering their choice of course, involvement in non-academic activities both inside and outside the school should be detailed; any positions of responsibility held; and information relating to future interests.  Students should ensure that the statement is logical and coherent: it will seem surprising if application is made for a course that involves sport and no mention is made of sports in spare time activities. </w:t>
      </w:r>
    </w:p>
    <w:p w14:paraId="66BFC60F" w14:textId="77777777" w:rsidR="00F96541" w:rsidRPr="007C63D9" w:rsidRDefault="00F96541" w:rsidP="003A6E63">
      <w:pPr>
        <w:jc w:val="both"/>
        <w:rPr>
          <w:rFonts w:asciiTheme="minorHAnsi" w:hAnsiTheme="minorHAnsi"/>
        </w:rPr>
      </w:pPr>
    </w:p>
    <w:p w14:paraId="4871BF51" w14:textId="365E84E7" w:rsidR="002F3C31" w:rsidRPr="007C63D9" w:rsidRDefault="002F3C31" w:rsidP="003A6E63">
      <w:pPr>
        <w:jc w:val="both"/>
        <w:rPr>
          <w:rFonts w:asciiTheme="minorHAnsi" w:hAnsiTheme="minorHAnsi"/>
        </w:rPr>
      </w:pPr>
      <w:r w:rsidRPr="007C63D9">
        <w:rPr>
          <w:rFonts w:asciiTheme="minorHAnsi" w:hAnsiTheme="minorHAnsi"/>
        </w:rPr>
        <w:t xml:space="preserve">Admissions tutors have a huge </w:t>
      </w:r>
      <w:r w:rsidR="00F96541">
        <w:rPr>
          <w:rFonts w:asciiTheme="minorHAnsi" w:hAnsiTheme="minorHAnsi"/>
        </w:rPr>
        <w:t>number</w:t>
      </w:r>
      <w:r w:rsidRPr="007C63D9">
        <w:rPr>
          <w:rFonts w:asciiTheme="minorHAnsi" w:hAnsiTheme="minorHAnsi"/>
        </w:rPr>
        <w:t xml:space="preserve"> of application forms to deal with.  Every effort should be made to make the application interesting.  It is worth remembering that each applicant is up against thousands of other hopefuls and the smallest interesting detail may tip the balance.  The personal statement should </w:t>
      </w:r>
      <w:r w:rsidR="00F96541" w:rsidRPr="007C63D9">
        <w:rPr>
          <w:rFonts w:asciiTheme="minorHAnsi" w:hAnsiTheme="minorHAnsi"/>
        </w:rPr>
        <w:t>have</w:t>
      </w:r>
      <w:r w:rsidRPr="007C63D9">
        <w:rPr>
          <w:rFonts w:asciiTheme="minorHAnsi" w:hAnsiTheme="minorHAnsi"/>
        </w:rPr>
        <w:t xml:space="preserve"> time spent on it with rough drafts circulated to parents</w:t>
      </w:r>
      <w:r w:rsidR="00F96541">
        <w:rPr>
          <w:rFonts w:asciiTheme="minorHAnsi" w:hAnsiTheme="minorHAnsi"/>
        </w:rPr>
        <w:t>/carers</w:t>
      </w:r>
      <w:r w:rsidRPr="007C63D9">
        <w:rPr>
          <w:rFonts w:asciiTheme="minorHAnsi" w:hAnsiTheme="minorHAnsi"/>
        </w:rPr>
        <w:t xml:space="preserve">, friends and/or staff for comment before the final version is inserted on the application form.  It should be remembered that if a student is invited to attend an interview at the University, it is likely that the personal statement will be a focus of the discussion.  It should, therefore, be copied and most importantly, truthful.  </w:t>
      </w:r>
    </w:p>
    <w:p w14:paraId="4EC552B4" w14:textId="4AED333C" w:rsidR="002F3C31" w:rsidRPr="007C63D9" w:rsidRDefault="002F3C31" w:rsidP="003A6E63">
      <w:pPr>
        <w:jc w:val="both"/>
        <w:rPr>
          <w:rFonts w:asciiTheme="minorHAnsi" w:hAnsiTheme="minorHAnsi"/>
        </w:rPr>
      </w:pPr>
      <w:r w:rsidRPr="007C63D9">
        <w:rPr>
          <w:rFonts w:asciiTheme="minorHAnsi" w:hAnsiTheme="minorHAnsi"/>
        </w:rPr>
        <w:t> </w:t>
      </w:r>
    </w:p>
    <w:p w14:paraId="030299C9" w14:textId="04C20102" w:rsidR="002F3C31" w:rsidRDefault="00451CC0" w:rsidP="003A6E63">
      <w:pPr>
        <w:jc w:val="both"/>
        <w:rPr>
          <w:rFonts w:asciiTheme="minorHAnsi" w:hAnsiTheme="minorHAnsi"/>
        </w:rPr>
      </w:pPr>
      <w:r>
        <w:rPr>
          <w:rFonts w:asciiTheme="minorHAnsi" w:hAnsiTheme="minorHAnsi"/>
          <w:noProof/>
        </w:rPr>
        <w:drawing>
          <wp:anchor distT="0" distB="0" distL="114300" distR="114300" simplePos="0" relativeHeight="251669504" behindDoc="0" locked="0" layoutInCell="1" allowOverlap="1" wp14:anchorId="21AD4B5F" wp14:editId="204A1D5C">
            <wp:simplePos x="0" y="0"/>
            <wp:positionH relativeFrom="column">
              <wp:posOffset>-67945</wp:posOffset>
            </wp:positionH>
            <wp:positionV relativeFrom="paragraph">
              <wp:posOffset>497205</wp:posOffset>
            </wp:positionV>
            <wp:extent cx="5823585" cy="3505200"/>
            <wp:effectExtent l="0" t="0" r="0" b="0"/>
            <wp:wrapNone/>
            <wp:docPr id="9" name="Picture 9" descr="../Screen%20Shot%202017-09-08%20at%2020.3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20Shot%202017-09-08%20at%2020.34.4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3585"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6541">
        <w:rPr>
          <w:rFonts w:asciiTheme="minorHAnsi" w:hAnsiTheme="minorHAnsi"/>
          <w:noProof/>
        </w:rPr>
        <w:drawing>
          <wp:anchor distT="0" distB="0" distL="114300" distR="114300" simplePos="0" relativeHeight="251661312" behindDoc="0" locked="0" layoutInCell="1" allowOverlap="1" wp14:anchorId="42086CDD" wp14:editId="5A832FF8">
            <wp:simplePos x="0" y="0"/>
            <wp:positionH relativeFrom="column">
              <wp:posOffset>-66213</wp:posOffset>
            </wp:positionH>
            <wp:positionV relativeFrom="paragraph">
              <wp:posOffset>616931</wp:posOffset>
            </wp:positionV>
            <wp:extent cx="5823585" cy="3505200"/>
            <wp:effectExtent l="0" t="0" r="0" b="0"/>
            <wp:wrapNone/>
            <wp:docPr id="4" name="Picture 4" descr="../Screen%20Shot%202017-09-08%20at%2020.3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20Shot%202017-09-08%20at%2020.34.4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3585"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6541">
        <w:rPr>
          <w:rFonts w:asciiTheme="minorHAnsi" w:hAnsiTheme="minorHAnsi"/>
          <w:noProof/>
        </w:rPr>
        <mc:AlternateContent>
          <mc:Choice Requires="wps">
            <w:drawing>
              <wp:anchor distT="0" distB="0" distL="114300" distR="114300" simplePos="0" relativeHeight="251662336" behindDoc="0" locked="0" layoutInCell="1" allowOverlap="1" wp14:anchorId="14CDB01B" wp14:editId="5B2E286B">
                <wp:simplePos x="0" y="0"/>
                <wp:positionH relativeFrom="column">
                  <wp:posOffset>283845</wp:posOffset>
                </wp:positionH>
                <wp:positionV relativeFrom="paragraph">
                  <wp:posOffset>4618990</wp:posOffset>
                </wp:positionV>
                <wp:extent cx="5254625" cy="459740"/>
                <wp:effectExtent l="0" t="0" r="28575" b="22860"/>
                <wp:wrapSquare wrapText="bothSides"/>
                <wp:docPr id="5" name="Text Box 5"/>
                <wp:cNvGraphicFramePr/>
                <a:graphic xmlns:a="http://schemas.openxmlformats.org/drawingml/2006/main">
                  <a:graphicData uri="http://schemas.microsoft.com/office/word/2010/wordprocessingShape">
                    <wps:wsp>
                      <wps:cNvSpPr txBox="1"/>
                      <wps:spPr>
                        <a:xfrm>
                          <a:off x="0" y="0"/>
                          <a:ext cx="5254625" cy="459740"/>
                        </a:xfrm>
                        <a:prstGeom prst="rect">
                          <a:avLst/>
                        </a:prstGeom>
                        <a:ln/>
                      </wps:spPr>
                      <wps:style>
                        <a:lnRef idx="2">
                          <a:schemeClr val="dk1"/>
                        </a:lnRef>
                        <a:fillRef idx="1">
                          <a:schemeClr val="lt1"/>
                        </a:fillRef>
                        <a:effectRef idx="0">
                          <a:schemeClr val="dk1"/>
                        </a:effectRef>
                        <a:fontRef idx="minor">
                          <a:schemeClr val="dk1"/>
                        </a:fontRef>
                      </wps:style>
                      <wps:txbx>
                        <w:txbxContent>
                          <w:p w14:paraId="69F5E9BE" w14:textId="275C8AF3" w:rsidR="00F96541" w:rsidRPr="00760182" w:rsidRDefault="001019D5" w:rsidP="00F96541">
                            <w:pPr>
                              <w:jc w:val="center"/>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3" w:anchor="/main" w:history="1">
                              <w:r w:rsidR="00F96541" w:rsidRPr="00760182">
                                <w:rPr>
                                  <w:rStyle w:val="Hyperlink"/>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https://www.ucasdigital.com/widgets/personalstatement/index.html#/main</w:t>
                              </w:r>
                            </w:hyperlink>
                          </w:p>
                          <w:p w14:paraId="3A5B8117" w14:textId="77777777" w:rsidR="00F96541" w:rsidRPr="00F96541" w:rsidRDefault="00F965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35pt;margin-top:363.7pt;width:413.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" fillcolor="white [3201]" strokecolor="black [3200]" strokeweight="2pt">
                <v:textbox>
                  <w:txbxContent>
                    <w:p w14:paraId="69F5E9BE" w14:textId="275C8AF3" w:rsidR="00F96541" w:rsidRPr="00760182" w:rsidRDefault="00760182" w:rsidP="00F96541">
                      <w:pPr>
                        <w:jc w:val="center"/>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4" w:anchor="/main" w:history="1">
                        <w:r w:rsidR="00F96541" w:rsidRPr="00760182">
                          <w:rPr>
                            <w:rStyle w:val="Hyperlink"/>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https://www.ucasdigital.com/widgets/personalstatement/index.html#/main</w:t>
                        </w:r>
                      </w:hyperlink>
                    </w:p>
                    <w:p w14:paraId="3A5B8117" w14:textId="77777777" w:rsidR="00F96541" w:rsidRPr="00F96541" w:rsidRDefault="00F965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sidR="002F3C31" w:rsidRPr="007C63D9">
        <w:rPr>
          <w:rFonts w:asciiTheme="minorHAnsi" w:hAnsiTheme="minorHAnsi"/>
        </w:rPr>
        <w:br w:type="page"/>
      </w:r>
    </w:p>
    <w:p w14:paraId="15D2780F" w14:textId="77777777" w:rsidR="002F3C31" w:rsidRPr="00CC5FDF" w:rsidRDefault="002F3C31" w:rsidP="003452D8">
      <w:pPr>
        <w:pStyle w:val="Heading3"/>
        <w:pBdr>
          <w:top w:val="single" w:sz="4" w:space="1" w:color="auto"/>
          <w:bottom w:val="single" w:sz="4" w:space="1" w:color="auto"/>
        </w:pBdr>
        <w:jc w:val="both"/>
        <w:rPr>
          <w:rFonts w:asciiTheme="minorHAnsi" w:hAnsiTheme="minorHAnsi"/>
          <w:caps/>
          <w:sz w:val="28"/>
          <w:szCs w:val="28"/>
          <w:u w:val="none"/>
        </w:rPr>
      </w:pPr>
      <w:r w:rsidRPr="00CC5FDF">
        <w:rPr>
          <w:rFonts w:asciiTheme="minorHAnsi" w:hAnsiTheme="minorHAnsi"/>
          <w:bCs w:val="0"/>
          <w:caps/>
          <w:sz w:val="28"/>
          <w:szCs w:val="28"/>
          <w:u w:val="none"/>
        </w:rPr>
        <w:t>Application Procedures – Timescale</w:t>
      </w:r>
    </w:p>
    <w:p w14:paraId="4654883B" w14:textId="77777777" w:rsidR="002F3C31" w:rsidRDefault="002F3C31" w:rsidP="003A6E63">
      <w:pPr>
        <w:jc w:val="both"/>
        <w:rPr>
          <w:rFonts w:asciiTheme="minorHAnsi" w:hAnsiTheme="minorHAnsi"/>
        </w:rPr>
      </w:pPr>
      <w:r w:rsidRPr="007C63D9">
        <w:rPr>
          <w:rFonts w:asciiTheme="minorHAnsi" w:hAnsiTheme="minorHAnsi"/>
        </w:rPr>
        <w:t> </w:t>
      </w:r>
    </w:p>
    <w:tbl>
      <w:tblPr>
        <w:tblStyle w:val="TableGrid"/>
        <w:tblpPr w:leftFromText="180" w:rightFromText="180" w:vertAnchor="page" w:horzAnchor="page" w:tblpX="1270" w:tblpY="1805"/>
        <w:tblW w:w="9477" w:type="dxa"/>
        <w:tblLook w:val="04A0" w:firstRow="1" w:lastRow="0" w:firstColumn="1" w:lastColumn="0" w:noHBand="0" w:noVBand="1"/>
      </w:tblPr>
      <w:tblGrid>
        <w:gridCol w:w="4077"/>
        <w:gridCol w:w="5400"/>
      </w:tblGrid>
      <w:tr w:rsidR="003452D8" w:rsidRPr="00EF2E37" w14:paraId="586E01E9" w14:textId="77777777" w:rsidTr="003452D8">
        <w:tc>
          <w:tcPr>
            <w:tcW w:w="4077" w:type="dxa"/>
          </w:tcPr>
          <w:p w14:paraId="3CD524E0" w14:textId="77777777" w:rsidR="003452D8" w:rsidRPr="003452D8" w:rsidRDefault="003452D8" w:rsidP="003452D8">
            <w:pPr>
              <w:tabs>
                <w:tab w:val="left" w:pos="3640"/>
              </w:tabs>
              <w:spacing w:line="480" w:lineRule="auto"/>
              <w:rPr>
                <w:rFonts w:asciiTheme="minorHAnsi" w:hAnsiTheme="minorHAnsi"/>
                <w:b/>
                <w:bCs/>
              </w:rPr>
            </w:pPr>
            <w:r w:rsidRPr="003452D8">
              <w:rPr>
                <w:rFonts w:asciiTheme="minorHAnsi" w:hAnsiTheme="minorHAnsi"/>
                <w:b/>
                <w:bCs/>
              </w:rPr>
              <w:t>DEADLINE</w:t>
            </w:r>
          </w:p>
        </w:tc>
        <w:tc>
          <w:tcPr>
            <w:tcW w:w="5400" w:type="dxa"/>
          </w:tcPr>
          <w:p w14:paraId="57F4765F" w14:textId="77777777" w:rsidR="003452D8" w:rsidRPr="003452D8" w:rsidRDefault="003452D8" w:rsidP="003452D8">
            <w:pPr>
              <w:spacing w:line="480" w:lineRule="auto"/>
              <w:rPr>
                <w:rFonts w:asciiTheme="minorHAnsi" w:hAnsiTheme="minorHAnsi"/>
                <w:b/>
                <w:bCs/>
              </w:rPr>
            </w:pPr>
            <w:r w:rsidRPr="003452D8">
              <w:rPr>
                <w:rFonts w:asciiTheme="minorHAnsi" w:hAnsiTheme="minorHAnsi"/>
                <w:b/>
                <w:bCs/>
              </w:rPr>
              <w:t>ACTION</w:t>
            </w:r>
          </w:p>
        </w:tc>
      </w:tr>
      <w:tr w:rsidR="003452D8" w:rsidRPr="00EF2E37" w14:paraId="6A5C060E" w14:textId="77777777" w:rsidTr="003452D8">
        <w:trPr>
          <w:trHeight w:val="184"/>
        </w:trPr>
        <w:tc>
          <w:tcPr>
            <w:tcW w:w="4077" w:type="dxa"/>
            <w:shd w:val="clear" w:color="auto" w:fill="000000" w:themeFill="text1"/>
          </w:tcPr>
          <w:p w14:paraId="0F4C3AF6" w14:textId="77777777" w:rsidR="003452D8" w:rsidRPr="003452D8" w:rsidRDefault="003452D8" w:rsidP="003452D8">
            <w:pPr>
              <w:spacing w:line="480" w:lineRule="auto"/>
              <w:rPr>
                <w:rFonts w:asciiTheme="minorHAnsi" w:hAnsiTheme="minorHAnsi"/>
                <w:b/>
                <w:sz w:val="12"/>
              </w:rPr>
            </w:pPr>
          </w:p>
        </w:tc>
        <w:tc>
          <w:tcPr>
            <w:tcW w:w="5400" w:type="dxa"/>
            <w:shd w:val="clear" w:color="auto" w:fill="000000" w:themeFill="text1"/>
          </w:tcPr>
          <w:p w14:paraId="7A7EB7BF" w14:textId="77777777" w:rsidR="003452D8" w:rsidRPr="003452D8" w:rsidRDefault="003452D8" w:rsidP="003452D8">
            <w:pPr>
              <w:spacing w:line="480" w:lineRule="auto"/>
              <w:rPr>
                <w:rFonts w:asciiTheme="minorHAnsi" w:hAnsiTheme="minorHAnsi"/>
                <w:b/>
                <w:sz w:val="12"/>
              </w:rPr>
            </w:pPr>
          </w:p>
        </w:tc>
      </w:tr>
      <w:tr w:rsidR="003452D8" w:rsidRPr="00EF2E37" w14:paraId="6AF6B1CD" w14:textId="77777777" w:rsidTr="003452D8">
        <w:trPr>
          <w:trHeight w:val="1795"/>
        </w:trPr>
        <w:tc>
          <w:tcPr>
            <w:tcW w:w="4077" w:type="dxa"/>
          </w:tcPr>
          <w:p w14:paraId="67614809" w14:textId="77777777" w:rsidR="003452D8" w:rsidRPr="003452D8" w:rsidRDefault="003452D8" w:rsidP="003452D8">
            <w:pPr>
              <w:spacing w:line="480" w:lineRule="auto"/>
              <w:ind w:left="3600" w:hanging="3600"/>
              <w:rPr>
                <w:rFonts w:asciiTheme="minorHAnsi" w:hAnsiTheme="minorHAnsi"/>
                <w:b/>
              </w:rPr>
            </w:pPr>
            <w:r w:rsidRPr="003452D8">
              <w:rPr>
                <w:rFonts w:asciiTheme="minorHAnsi" w:hAnsiTheme="minorHAnsi"/>
                <w:b/>
              </w:rPr>
              <w:t xml:space="preserve">Week beginning </w:t>
            </w:r>
            <w:r w:rsidRPr="003452D8">
              <w:rPr>
                <w:rFonts w:asciiTheme="minorHAnsi" w:hAnsiTheme="minorHAnsi"/>
                <w:b/>
              </w:rPr>
              <w:tab/>
            </w:r>
          </w:p>
          <w:p w14:paraId="1A157244" w14:textId="77777777" w:rsidR="003452D8" w:rsidRPr="003452D8" w:rsidRDefault="003452D8" w:rsidP="003452D8">
            <w:pPr>
              <w:spacing w:line="480" w:lineRule="auto"/>
              <w:rPr>
                <w:rFonts w:asciiTheme="minorHAnsi" w:hAnsiTheme="minorHAnsi"/>
                <w:b/>
              </w:rPr>
            </w:pPr>
            <w:r w:rsidRPr="003452D8">
              <w:rPr>
                <w:rFonts w:asciiTheme="minorHAnsi" w:hAnsiTheme="minorHAnsi"/>
                <w:b/>
              </w:rPr>
              <w:t>3</w:t>
            </w:r>
            <w:r w:rsidRPr="003452D8">
              <w:rPr>
                <w:rFonts w:asciiTheme="minorHAnsi" w:hAnsiTheme="minorHAnsi"/>
                <w:b/>
                <w:vertAlign w:val="superscript"/>
              </w:rPr>
              <w:t>rd</w:t>
            </w:r>
            <w:r w:rsidRPr="003452D8">
              <w:rPr>
                <w:rFonts w:asciiTheme="minorHAnsi" w:hAnsiTheme="minorHAnsi"/>
                <w:b/>
              </w:rPr>
              <w:t xml:space="preserve"> September 2017</w:t>
            </w:r>
          </w:p>
        </w:tc>
        <w:tc>
          <w:tcPr>
            <w:tcW w:w="5400" w:type="dxa"/>
          </w:tcPr>
          <w:p w14:paraId="43CD4AE2" w14:textId="77777777" w:rsidR="003452D8" w:rsidRPr="003452D8" w:rsidRDefault="003452D8" w:rsidP="003452D8">
            <w:pPr>
              <w:spacing w:line="480" w:lineRule="auto"/>
              <w:ind w:left="3600" w:hanging="3600"/>
              <w:rPr>
                <w:rFonts w:asciiTheme="minorHAnsi" w:hAnsiTheme="minorHAnsi"/>
              </w:rPr>
            </w:pPr>
            <w:r w:rsidRPr="003452D8">
              <w:rPr>
                <w:rFonts w:asciiTheme="minorHAnsi" w:hAnsiTheme="minorHAnsi"/>
              </w:rPr>
              <w:t>Personal Statement booklets issued</w:t>
            </w:r>
          </w:p>
          <w:p w14:paraId="35BE9213" w14:textId="77777777" w:rsidR="003452D8" w:rsidRPr="003452D8" w:rsidRDefault="003452D8" w:rsidP="003452D8">
            <w:pPr>
              <w:spacing w:line="480" w:lineRule="auto"/>
              <w:rPr>
                <w:rFonts w:asciiTheme="minorHAnsi" w:hAnsiTheme="minorHAnsi"/>
              </w:rPr>
            </w:pPr>
            <w:r w:rsidRPr="003452D8">
              <w:rPr>
                <w:rFonts w:asciiTheme="minorHAnsi" w:hAnsiTheme="minorHAnsi"/>
              </w:rPr>
              <w:t xml:space="preserve">Register online in the library - </w:t>
            </w:r>
            <w:r w:rsidRPr="003452D8">
              <w:rPr>
                <w:rFonts w:asciiTheme="minorHAnsi" w:hAnsiTheme="minorHAnsi"/>
              </w:rPr>
              <w:br/>
              <w:t xml:space="preserve">Ms Shah/Mr Colquhoun. </w:t>
            </w:r>
          </w:p>
        </w:tc>
      </w:tr>
      <w:tr w:rsidR="003452D8" w:rsidRPr="00EF2E37" w14:paraId="38BA03F1" w14:textId="77777777" w:rsidTr="003452D8">
        <w:tc>
          <w:tcPr>
            <w:tcW w:w="4077" w:type="dxa"/>
          </w:tcPr>
          <w:p w14:paraId="150FE994" w14:textId="77777777" w:rsidR="003452D8" w:rsidRPr="003452D8" w:rsidRDefault="003452D8" w:rsidP="003452D8">
            <w:pPr>
              <w:spacing w:line="480" w:lineRule="auto"/>
              <w:rPr>
                <w:rFonts w:asciiTheme="minorHAnsi" w:hAnsiTheme="minorHAnsi"/>
                <w:b/>
              </w:rPr>
            </w:pPr>
            <w:r w:rsidRPr="003452D8">
              <w:rPr>
                <w:rFonts w:asciiTheme="minorHAnsi" w:hAnsiTheme="minorHAnsi"/>
                <w:b/>
              </w:rPr>
              <w:t>Friday 8</w:t>
            </w:r>
            <w:r w:rsidRPr="003452D8">
              <w:rPr>
                <w:rFonts w:asciiTheme="minorHAnsi" w:hAnsiTheme="minorHAnsi"/>
                <w:b/>
                <w:vertAlign w:val="superscript"/>
              </w:rPr>
              <w:t>th</w:t>
            </w:r>
            <w:r w:rsidRPr="003452D8">
              <w:rPr>
                <w:rFonts w:asciiTheme="minorHAnsi" w:hAnsiTheme="minorHAnsi"/>
                <w:b/>
              </w:rPr>
              <w:t xml:space="preserve"> September 2017</w:t>
            </w:r>
          </w:p>
        </w:tc>
        <w:tc>
          <w:tcPr>
            <w:tcW w:w="5400" w:type="dxa"/>
          </w:tcPr>
          <w:p w14:paraId="1E80A005" w14:textId="77777777" w:rsidR="003452D8" w:rsidRPr="003452D8" w:rsidRDefault="003452D8" w:rsidP="003452D8">
            <w:pPr>
              <w:spacing w:line="480" w:lineRule="auto"/>
              <w:rPr>
                <w:rFonts w:asciiTheme="minorHAnsi" w:hAnsiTheme="minorHAnsi"/>
              </w:rPr>
            </w:pPr>
            <w:r w:rsidRPr="003452D8">
              <w:rPr>
                <w:rFonts w:asciiTheme="minorHAnsi" w:hAnsiTheme="minorHAnsi"/>
              </w:rPr>
              <w:t xml:space="preserve">Introductory talk - Period 2 </w:t>
            </w:r>
          </w:p>
          <w:p w14:paraId="47879DB5" w14:textId="77777777" w:rsidR="003452D8" w:rsidRPr="003452D8" w:rsidRDefault="003452D8" w:rsidP="003452D8">
            <w:pPr>
              <w:spacing w:line="480" w:lineRule="auto"/>
              <w:rPr>
                <w:rFonts w:asciiTheme="minorHAnsi" w:hAnsiTheme="minorHAnsi"/>
              </w:rPr>
            </w:pPr>
            <w:r w:rsidRPr="003452D8">
              <w:rPr>
                <w:rFonts w:asciiTheme="minorHAnsi" w:hAnsiTheme="minorHAnsi"/>
              </w:rPr>
              <w:t>Workshop theatre - Ms Shah/Mr Colquhoun/SDS</w:t>
            </w:r>
          </w:p>
        </w:tc>
      </w:tr>
      <w:tr w:rsidR="003452D8" w:rsidRPr="00EF2E37" w14:paraId="427BAC38" w14:textId="77777777" w:rsidTr="003452D8">
        <w:tc>
          <w:tcPr>
            <w:tcW w:w="4077" w:type="dxa"/>
          </w:tcPr>
          <w:p w14:paraId="53361090" w14:textId="77777777" w:rsidR="003452D8" w:rsidRPr="003452D8" w:rsidRDefault="003452D8" w:rsidP="003452D8">
            <w:pPr>
              <w:spacing w:line="480" w:lineRule="auto"/>
              <w:rPr>
                <w:rFonts w:asciiTheme="minorHAnsi" w:hAnsiTheme="minorHAnsi"/>
                <w:b/>
              </w:rPr>
            </w:pPr>
            <w:r w:rsidRPr="003452D8">
              <w:rPr>
                <w:rFonts w:asciiTheme="minorHAnsi" w:hAnsiTheme="minorHAnsi"/>
                <w:b/>
              </w:rPr>
              <w:t>Friday 29</w:t>
            </w:r>
            <w:r w:rsidRPr="003452D8">
              <w:rPr>
                <w:rFonts w:asciiTheme="minorHAnsi" w:hAnsiTheme="minorHAnsi"/>
                <w:b/>
                <w:vertAlign w:val="superscript"/>
              </w:rPr>
              <w:t>th</w:t>
            </w:r>
            <w:r w:rsidRPr="003452D8">
              <w:rPr>
                <w:rFonts w:asciiTheme="minorHAnsi" w:hAnsiTheme="minorHAnsi"/>
                <w:b/>
              </w:rPr>
              <w:t xml:space="preserve"> September 2017</w:t>
            </w:r>
          </w:p>
        </w:tc>
        <w:tc>
          <w:tcPr>
            <w:tcW w:w="5400" w:type="dxa"/>
          </w:tcPr>
          <w:p w14:paraId="5C264040" w14:textId="77777777" w:rsidR="003452D8" w:rsidRPr="003452D8" w:rsidRDefault="003452D8" w:rsidP="003452D8">
            <w:pPr>
              <w:spacing w:line="480" w:lineRule="auto"/>
              <w:rPr>
                <w:rFonts w:asciiTheme="minorHAnsi" w:hAnsiTheme="minorHAnsi"/>
              </w:rPr>
            </w:pPr>
            <w:r w:rsidRPr="003452D8">
              <w:rPr>
                <w:rFonts w:asciiTheme="minorHAnsi" w:hAnsiTheme="minorHAnsi"/>
              </w:rPr>
              <w:t>Completed forms sent for CUKAS Music students.</w:t>
            </w:r>
          </w:p>
        </w:tc>
      </w:tr>
      <w:tr w:rsidR="003452D8" w:rsidRPr="00EF2E37" w14:paraId="78864BDE" w14:textId="77777777" w:rsidTr="003452D8">
        <w:tc>
          <w:tcPr>
            <w:tcW w:w="4077" w:type="dxa"/>
          </w:tcPr>
          <w:p w14:paraId="1D8AB970" w14:textId="77777777" w:rsidR="003452D8" w:rsidRPr="003452D8" w:rsidRDefault="003452D8" w:rsidP="003452D8">
            <w:pPr>
              <w:spacing w:line="480" w:lineRule="auto"/>
              <w:rPr>
                <w:rFonts w:asciiTheme="minorHAnsi" w:hAnsiTheme="minorHAnsi"/>
                <w:b/>
              </w:rPr>
            </w:pPr>
            <w:r w:rsidRPr="003452D8">
              <w:rPr>
                <w:rFonts w:asciiTheme="minorHAnsi" w:hAnsiTheme="minorHAnsi"/>
                <w:b/>
              </w:rPr>
              <w:t>Friday 13</w:t>
            </w:r>
            <w:r w:rsidRPr="003452D8">
              <w:rPr>
                <w:rFonts w:asciiTheme="minorHAnsi" w:hAnsiTheme="minorHAnsi"/>
                <w:b/>
                <w:vertAlign w:val="superscript"/>
              </w:rPr>
              <w:t>th</w:t>
            </w:r>
            <w:r w:rsidRPr="003452D8">
              <w:rPr>
                <w:rFonts w:asciiTheme="minorHAnsi" w:hAnsiTheme="minorHAnsi"/>
                <w:b/>
              </w:rPr>
              <w:t xml:space="preserve"> October 2017 </w:t>
            </w:r>
          </w:p>
        </w:tc>
        <w:tc>
          <w:tcPr>
            <w:tcW w:w="5400" w:type="dxa"/>
          </w:tcPr>
          <w:p w14:paraId="6DF8B009" w14:textId="77777777" w:rsidR="003452D8" w:rsidRPr="003452D8" w:rsidRDefault="003452D8" w:rsidP="003452D8">
            <w:pPr>
              <w:spacing w:line="480" w:lineRule="auto"/>
              <w:rPr>
                <w:rFonts w:asciiTheme="minorHAnsi" w:hAnsiTheme="minorHAnsi"/>
              </w:rPr>
            </w:pPr>
            <w:r w:rsidRPr="003452D8">
              <w:rPr>
                <w:rFonts w:asciiTheme="minorHAnsi" w:hAnsiTheme="minorHAnsi"/>
              </w:rPr>
              <w:t>Final date for completed forms for Medicine, Dentistry, and Vet Medicine.</w:t>
            </w:r>
          </w:p>
        </w:tc>
      </w:tr>
      <w:tr w:rsidR="003452D8" w:rsidRPr="00EF2E37" w14:paraId="16D39F63" w14:textId="77777777" w:rsidTr="003452D8">
        <w:tc>
          <w:tcPr>
            <w:tcW w:w="4077" w:type="dxa"/>
          </w:tcPr>
          <w:p w14:paraId="53197491" w14:textId="77777777" w:rsidR="003452D8" w:rsidRPr="003452D8" w:rsidRDefault="003452D8" w:rsidP="003452D8">
            <w:pPr>
              <w:spacing w:line="480" w:lineRule="auto"/>
              <w:rPr>
                <w:rFonts w:asciiTheme="minorHAnsi" w:hAnsiTheme="minorHAnsi"/>
                <w:b/>
              </w:rPr>
            </w:pPr>
            <w:r w:rsidRPr="003452D8">
              <w:rPr>
                <w:rFonts w:asciiTheme="minorHAnsi" w:hAnsiTheme="minorHAnsi"/>
                <w:b/>
              </w:rPr>
              <w:t>Tuesday 24</w:t>
            </w:r>
            <w:r w:rsidRPr="003452D8">
              <w:rPr>
                <w:rFonts w:asciiTheme="minorHAnsi" w:hAnsiTheme="minorHAnsi"/>
                <w:b/>
                <w:vertAlign w:val="superscript"/>
              </w:rPr>
              <w:t>th</w:t>
            </w:r>
            <w:r w:rsidRPr="003452D8">
              <w:rPr>
                <w:rFonts w:asciiTheme="minorHAnsi" w:hAnsiTheme="minorHAnsi"/>
                <w:b/>
              </w:rPr>
              <w:t xml:space="preserve"> October 2017</w:t>
            </w:r>
          </w:p>
        </w:tc>
        <w:tc>
          <w:tcPr>
            <w:tcW w:w="5400" w:type="dxa"/>
          </w:tcPr>
          <w:p w14:paraId="1299AE54" w14:textId="77777777" w:rsidR="003452D8" w:rsidRPr="003452D8" w:rsidRDefault="003452D8" w:rsidP="003452D8">
            <w:pPr>
              <w:spacing w:line="480" w:lineRule="auto"/>
              <w:ind w:left="3600" w:hanging="3600"/>
              <w:rPr>
                <w:rFonts w:asciiTheme="minorHAnsi" w:hAnsiTheme="minorHAnsi"/>
              </w:rPr>
            </w:pPr>
            <w:r w:rsidRPr="003452D8">
              <w:rPr>
                <w:rFonts w:asciiTheme="minorHAnsi" w:hAnsiTheme="minorHAnsi"/>
              </w:rPr>
              <w:t xml:space="preserve">Final draft of Personal Statement to </w:t>
            </w:r>
          </w:p>
          <w:p w14:paraId="2CC18337" w14:textId="77777777" w:rsidR="003452D8" w:rsidRPr="003452D8" w:rsidRDefault="003452D8" w:rsidP="003452D8">
            <w:pPr>
              <w:spacing w:line="480" w:lineRule="auto"/>
              <w:ind w:left="3600" w:hanging="3600"/>
              <w:rPr>
                <w:rFonts w:asciiTheme="minorHAnsi" w:hAnsiTheme="minorHAnsi"/>
              </w:rPr>
            </w:pPr>
            <w:r w:rsidRPr="003452D8">
              <w:rPr>
                <w:rFonts w:asciiTheme="minorHAnsi" w:hAnsiTheme="minorHAnsi"/>
              </w:rPr>
              <w:t>Pastoral Care.</w:t>
            </w:r>
          </w:p>
        </w:tc>
      </w:tr>
      <w:tr w:rsidR="003452D8" w:rsidRPr="00EF2E37" w14:paraId="70912BEE" w14:textId="77777777" w:rsidTr="003452D8">
        <w:tc>
          <w:tcPr>
            <w:tcW w:w="4077" w:type="dxa"/>
          </w:tcPr>
          <w:p w14:paraId="4F965A9A" w14:textId="77777777" w:rsidR="003452D8" w:rsidRPr="003452D8" w:rsidRDefault="003452D8" w:rsidP="003452D8">
            <w:pPr>
              <w:spacing w:line="480" w:lineRule="auto"/>
              <w:rPr>
                <w:rFonts w:asciiTheme="minorHAnsi" w:hAnsiTheme="minorHAnsi"/>
                <w:b/>
              </w:rPr>
            </w:pPr>
            <w:r w:rsidRPr="003452D8">
              <w:rPr>
                <w:rFonts w:asciiTheme="minorHAnsi" w:hAnsiTheme="minorHAnsi"/>
                <w:b/>
              </w:rPr>
              <w:t xml:space="preserve">Beginning of November 2017 </w:t>
            </w:r>
          </w:p>
        </w:tc>
        <w:tc>
          <w:tcPr>
            <w:tcW w:w="5400" w:type="dxa"/>
          </w:tcPr>
          <w:p w14:paraId="561EA447" w14:textId="77777777" w:rsidR="003452D8" w:rsidRPr="003452D8" w:rsidRDefault="003452D8" w:rsidP="003452D8">
            <w:pPr>
              <w:spacing w:line="480" w:lineRule="auto"/>
              <w:jc w:val="both"/>
              <w:rPr>
                <w:rFonts w:asciiTheme="minorHAnsi" w:hAnsiTheme="minorHAnsi"/>
              </w:rPr>
            </w:pPr>
            <w:r w:rsidRPr="003452D8">
              <w:rPr>
                <w:rFonts w:asciiTheme="minorHAnsi" w:hAnsiTheme="minorHAnsi"/>
              </w:rPr>
              <w:t>Final date for submission of completed application forms online and payment.</w:t>
            </w:r>
          </w:p>
        </w:tc>
      </w:tr>
      <w:tr w:rsidR="003452D8" w:rsidRPr="00EF2E37" w14:paraId="04F3FACF" w14:textId="77777777" w:rsidTr="003452D8">
        <w:tc>
          <w:tcPr>
            <w:tcW w:w="4077" w:type="dxa"/>
          </w:tcPr>
          <w:p w14:paraId="0C4F3822" w14:textId="77777777" w:rsidR="003452D8" w:rsidRPr="003452D8" w:rsidRDefault="003452D8" w:rsidP="003452D8">
            <w:pPr>
              <w:spacing w:line="480" w:lineRule="auto"/>
              <w:rPr>
                <w:rFonts w:asciiTheme="minorHAnsi" w:hAnsiTheme="minorHAnsi"/>
                <w:b/>
              </w:rPr>
            </w:pPr>
            <w:r w:rsidRPr="003452D8">
              <w:rPr>
                <w:rFonts w:asciiTheme="minorHAnsi" w:hAnsiTheme="minorHAnsi"/>
                <w:b/>
              </w:rPr>
              <w:t>Beginning of December 2017</w:t>
            </w:r>
          </w:p>
        </w:tc>
        <w:tc>
          <w:tcPr>
            <w:tcW w:w="5400" w:type="dxa"/>
          </w:tcPr>
          <w:p w14:paraId="56292EC4" w14:textId="77777777" w:rsidR="003452D8" w:rsidRPr="003452D8" w:rsidRDefault="003452D8" w:rsidP="003452D8">
            <w:pPr>
              <w:spacing w:line="480" w:lineRule="auto"/>
              <w:jc w:val="both"/>
              <w:rPr>
                <w:rFonts w:asciiTheme="minorHAnsi" w:hAnsiTheme="minorHAnsi"/>
              </w:rPr>
            </w:pPr>
            <w:r w:rsidRPr="003452D8">
              <w:rPr>
                <w:rFonts w:asciiTheme="minorHAnsi" w:hAnsiTheme="minorHAnsi"/>
              </w:rPr>
              <w:t>Pastoral Care and Mr Colquhoun/</w:t>
            </w:r>
            <w:r w:rsidRPr="003452D8">
              <w:rPr>
                <w:rFonts w:asciiTheme="minorHAnsi" w:hAnsiTheme="minorHAnsi"/>
              </w:rPr>
              <w:br/>
              <w:t xml:space="preserve">Mrs </w:t>
            </w:r>
            <w:proofErr w:type="spellStart"/>
            <w:r w:rsidRPr="003452D8">
              <w:rPr>
                <w:rFonts w:asciiTheme="minorHAnsi" w:hAnsiTheme="minorHAnsi"/>
              </w:rPr>
              <w:t>McConnachie</w:t>
            </w:r>
            <w:proofErr w:type="spellEnd"/>
            <w:r w:rsidRPr="003452D8">
              <w:rPr>
                <w:rFonts w:asciiTheme="minorHAnsi" w:hAnsiTheme="minorHAnsi"/>
              </w:rPr>
              <w:t xml:space="preserve"> check forms.  </w:t>
            </w:r>
          </w:p>
        </w:tc>
      </w:tr>
      <w:tr w:rsidR="003452D8" w:rsidRPr="00EF2E37" w14:paraId="502BF89D" w14:textId="77777777" w:rsidTr="003452D8">
        <w:tc>
          <w:tcPr>
            <w:tcW w:w="4077" w:type="dxa"/>
          </w:tcPr>
          <w:p w14:paraId="1EE9965E" w14:textId="77777777" w:rsidR="003452D8" w:rsidRPr="003452D8" w:rsidRDefault="003452D8" w:rsidP="003452D8">
            <w:pPr>
              <w:spacing w:line="480" w:lineRule="auto"/>
              <w:rPr>
                <w:rFonts w:asciiTheme="minorHAnsi" w:hAnsiTheme="minorHAnsi"/>
                <w:b/>
              </w:rPr>
            </w:pPr>
            <w:r w:rsidRPr="003452D8">
              <w:rPr>
                <w:rFonts w:asciiTheme="minorHAnsi" w:hAnsiTheme="minorHAnsi"/>
                <w:b/>
              </w:rPr>
              <w:t>December 2017</w:t>
            </w:r>
          </w:p>
        </w:tc>
        <w:tc>
          <w:tcPr>
            <w:tcW w:w="5400" w:type="dxa"/>
          </w:tcPr>
          <w:p w14:paraId="118FAEA7" w14:textId="0DDE74F9" w:rsidR="003452D8" w:rsidRPr="003452D8" w:rsidRDefault="003452D8" w:rsidP="003452D8">
            <w:pPr>
              <w:spacing w:line="480" w:lineRule="auto"/>
              <w:jc w:val="both"/>
              <w:rPr>
                <w:rFonts w:asciiTheme="minorHAnsi" w:hAnsiTheme="minorHAnsi"/>
              </w:rPr>
            </w:pPr>
            <w:r w:rsidRPr="003452D8">
              <w:rPr>
                <w:rFonts w:asciiTheme="minorHAnsi" w:hAnsiTheme="minorHAnsi"/>
              </w:rPr>
              <w:t xml:space="preserve">APPLICATIONS SENT AND PROCESS COMPLETE. </w:t>
            </w:r>
          </w:p>
        </w:tc>
      </w:tr>
      <w:tr w:rsidR="003452D8" w:rsidRPr="00EF2E37" w14:paraId="609041F7" w14:textId="77777777" w:rsidTr="003452D8">
        <w:tc>
          <w:tcPr>
            <w:tcW w:w="4077" w:type="dxa"/>
          </w:tcPr>
          <w:p w14:paraId="184537AC" w14:textId="37F40F2C" w:rsidR="003452D8" w:rsidRPr="003452D8" w:rsidRDefault="003452D8" w:rsidP="003452D8">
            <w:pPr>
              <w:spacing w:line="480" w:lineRule="auto"/>
              <w:rPr>
                <w:rFonts w:asciiTheme="minorHAnsi" w:hAnsiTheme="minorHAnsi"/>
                <w:b/>
              </w:rPr>
            </w:pPr>
            <w:r w:rsidRPr="003452D8">
              <w:rPr>
                <w:rFonts w:asciiTheme="minorHAnsi" w:hAnsiTheme="minorHAnsi"/>
                <w:b/>
              </w:rPr>
              <w:t>January to April</w:t>
            </w:r>
          </w:p>
        </w:tc>
        <w:tc>
          <w:tcPr>
            <w:tcW w:w="5400" w:type="dxa"/>
          </w:tcPr>
          <w:p w14:paraId="32757EDA" w14:textId="02BF1744" w:rsidR="003452D8" w:rsidRPr="003452D8" w:rsidRDefault="003452D8" w:rsidP="003452D8">
            <w:pPr>
              <w:spacing w:line="480" w:lineRule="auto"/>
              <w:jc w:val="both"/>
              <w:rPr>
                <w:rFonts w:asciiTheme="minorHAnsi" w:hAnsiTheme="minorHAnsi"/>
              </w:rPr>
            </w:pPr>
            <w:r w:rsidRPr="003452D8">
              <w:rPr>
                <w:rFonts w:asciiTheme="minorHAnsi" w:hAnsiTheme="minorHAnsi"/>
              </w:rPr>
              <w:t>Offers of places, interviews, rejections</w:t>
            </w:r>
          </w:p>
        </w:tc>
      </w:tr>
      <w:tr w:rsidR="003452D8" w:rsidRPr="00EF2E37" w14:paraId="08CDD39B" w14:textId="77777777" w:rsidTr="003452D8">
        <w:tc>
          <w:tcPr>
            <w:tcW w:w="4077" w:type="dxa"/>
          </w:tcPr>
          <w:p w14:paraId="05E9AF2C" w14:textId="5B3B8EA4" w:rsidR="003452D8" w:rsidRPr="003452D8" w:rsidRDefault="003452D8" w:rsidP="003452D8">
            <w:pPr>
              <w:spacing w:line="480" w:lineRule="auto"/>
              <w:rPr>
                <w:rFonts w:asciiTheme="minorHAnsi" w:hAnsiTheme="minorHAnsi"/>
                <w:b/>
              </w:rPr>
            </w:pPr>
            <w:r w:rsidRPr="003452D8">
              <w:rPr>
                <w:rFonts w:asciiTheme="minorHAnsi" w:hAnsiTheme="minorHAnsi"/>
                <w:b/>
              </w:rPr>
              <w:t>April to May</w:t>
            </w:r>
          </w:p>
        </w:tc>
        <w:tc>
          <w:tcPr>
            <w:tcW w:w="5400" w:type="dxa"/>
          </w:tcPr>
          <w:p w14:paraId="70F1D6E4" w14:textId="43380533" w:rsidR="003452D8" w:rsidRPr="003452D8" w:rsidRDefault="003452D8" w:rsidP="003452D8">
            <w:pPr>
              <w:spacing w:line="480" w:lineRule="auto"/>
              <w:jc w:val="both"/>
              <w:rPr>
                <w:rFonts w:asciiTheme="minorHAnsi" w:hAnsiTheme="minorHAnsi"/>
              </w:rPr>
            </w:pPr>
            <w:r w:rsidRPr="003452D8">
              <w:rPr>
                <w:rFonts w:asciiTheme="minorHAnsi" w:hAnsiTheme="minorHAnsi"/>
              </w:rPr>
              <w:t>Acceptance/”fall back” preferences chosen</w:t>
            </w:r>
          </w:p>
        </w:tc>
      </w:tr>
      <w:tr w:rsidR="003452D8" w:rsidRPr="00EF2E37" w14:paraId="701D5A5D" w14:textId="77777777" w:rsidTr="003452D8">
        <w:tc>
          <w:tcPr>
            <w:tcW w:w="4077" w:type="dxa"/>
          </w:tcPr>
          <w:p w14:paraId="4E3399C6" w14:textId="312093FA" w:rsidR="003452D8" w:rsidRPr="003452D8" w:rsidRDefault="003452D8" w:rsidP="003452D8">
            <w:pPr>
              <w:spacing w:line="480" w:lineRule="auto"/>
              <w:rPr>
                <w:rFonts w:asciiTheme="minorHAnsi" w:hAnsiTheme="minorHAnsi"/>
                <w:b/>
              </w:rPr>
            </w:pPr>
            <w:r w:rsidRPr="003452D8">
              <w:rPr>
                <w:rFonts w:asciiTheme="minorHAnsi" w:hAnsiTheme="minorHAnsi"/>
                <w:b/>
              </w:rPr>
              <w:t>August 2018</w:t>
            </w:r>
          </w:p>
        </w:tc>
        <w:tc>
          <w:tcPr>
            <w:tcW w:w="5400" w:type="dxa"/>
          </w:tcPr>
          <w:p w14:paraId="2C9F2363" w14:textId="49D9B0C4" w:rsidR="003452D8" w:rsidRPr="003452D8" w:rsidRDefault="003452D8" w:rsidP="003452D8">
            <w:pPr>
              <w:spacing w:line="480" w:lineRule="auto"/>
              <w:jc w:val="both"/>
              <w:rPr>
                <w:rFonts w:asciiTheme="minorHAnsi" w:hAnsiTheme="minorHAnsi"/>
              </w:rPr>
            </w:pPr>
            <w:r w:rsidRPr="003452D8">
              <w:rPr>
                <w:rFonts w:asciiTheme="minorHAnsi" w:hAnsiTheme="minorHAnsi"/>
              </w:rPr>
              <w:t>SQA Results released</w:t>
            </w:r>
          </w:p>
        </w:tc>
      </w:tr>
      <w:tr w:rsidR="003452D8" w:rsidRPr="00EF2E37" w14:paraId="57E90D25" w14:textId="77777777" w:rsidTr="003452D8">
        <w:tc>
          <w:tcPr>
            <w:tcW w:w="4077" w:type="dxa"/>
          </w:tcPr>
          <w:p w14:paraId="7BC8073E" w14:textId="22AA196A" w:rsidR="003452D8" w:rsidRPr="003452D8" w:rsidRDefault="003452D8" w:rsidP="003452D8">
            <w:pPr>
              <w:spacing w:line="480" w:lineRule="auto"/>
              <w:rPr>
                <w:rFonts w:asciiTheme="minorHAnsi" w:hAnsiTheme="minorHAnsi"/>
                <w:b/>
              </w:rPr>
            </w:pPr>
            <w:r w:rsidRPr="003452D8">
              <w:rPr>
                <w:rFonts w:asciiTheme="minorHAnsi" w:hAnsiTheme="minorHAnsi"/>
                <w:b/>
              </w:rPr>
              <w:t>August to September 2018</w:t>
            </w:r>
          </w:p>
        </w:tc>
        <w:tc>
          <w:tcPr>
            <w:tcW w:w="5400" w:type="dxa"/>
          </w:tcPr>
          <w:p w14:paraId="43CAD8B9" w14:textId="0D72F2EF" w:rsidR="003452D8" w:rsidRPr="003452D8" w:rsidRDefault="003452D8" w:rsidP="003452D8">
            <w:pPr>
              <w:spacing w:line="480" w:lineRule="auto"/>
              <w:jc w:val="both"/>
              <w:rPr>
                <w:rFonts w:asciiTheme="minorHAnsi" w:hAnsiTheme="minorHAnsi"/>
              </w:rPr>
            </w:pPr>
            <w:r w:rsidRPr="003452D8">
              <w:rPr>
                <w:rFonts w:asciiTheme="minorHAnsi" w:hAnsiTheme="minorHAnsi"/>
              </w:rPr>
              <w:t xml:space="preserve">“Clearing” – late availability of places </w:t>
            </w:r>
          </w:p>
        </w:tc>
      </w:tr>
    </w:tbl>
    <w:p w14:paraId="5A8F9FC7" w14:textId="77777777" w:rsidR="003452D8" w:rsidRDefault="003452D8" w:rsidP="003A6E63">
      <w:pPr>
        <w:jc w:val="both"/>
        <w:rPr>
          <w:rFonts w:asciiTheme="minorHAnsi" w:hAnsiTheme="minorHAnsi"/>
        </w:rPr>
      </w:pPr>
    </w:p>
    <w:p w14:paraId="14D3AAEC" w14:textId="77777777" w:rsidR="003452D8" w:rsidRDefault="003452D8" w:rsidP="003A6E63">
      <w:pPr>
        <w:jc w:val="both"/>
        <w:rPr>
          <w:rFonts w:asciiTheme="minorHAnsi" w:hAnsiTheme="minorHAnsi"/>
        </w:rPr>
      </w:pPr>
    </w:p>
    <w:p w14:paraId="1750D144" w14:textId="77777777" w:rsidR="003452D8" w:rsidRPr="007C63D9" w:rsidRDefault="003452D8" w:rsidP="003A6E63">
      <w:pPr>
        <w:jc w:val="both"/>
        <w:rPr>
          <w:rFonts w:asciiTheme="minorHAnsi" w:hAnsiTheme="minorHAnsi"/>
        </w:rPr>
      </w:pPr>
    </w:p>
    <w:tbl>
      <w:tblPr>
        <w:tblW w:w="0" w:type="auto"/>
        <w:tblLook w:val="0000" w:firstRow="0" w:lastRow="0" w:firstColumn="0" w:lastColumn="0" w:noHBand="0" w:noVBand="0"/>
      </w:tblPr>
      <w:tblGrid>
        <w:gridCol w:w="3168"/>
        <w:gridCol w:w="5892"/>
      </w:tblGrid>
      <w:tr w:rsidR="002F3C31" w:rsidRPr="007C63D9" w14:paraId="2769CF5D" w14:textId="77777777" w:rsidTr="003452D8">
        <w:trPr>
          <w:trHeight w:val="361"/>
        </w:trPr>
        <w:tc>
          <w:tcPr>
            <w:tcW w:w="3168" w:type="dxa"/>
          </w:tcPr>
          <w:p w14:paraId="33FB136E" w14:textId="77777777" w:rsidR="002F3C31" w:rsidRPr="007C63D9" w:rsidRDefault="002F3C31" w:rsidP="003A6E63">
            <w:pPr>
              <w:jc w:val="both"/>
              <w:rPr>
                <w:rFonts w:asciiTheme="minorHAnsi" w:hAnsiTheme="minorHAnsi"/>
              </w:rPr>
            </w:pPr>
          </w:p>
        </w:tc>
        <w:tc>
          <w:tcPr>
            <w:tcW w:w="5892" w:type="dxa"/>
          </w:tcPr>
          <w:p w14:paraId="42252E30" w14:textId="77777777" w:rsidR="002F3C31" w:rsidRPr="007C63D9" w:rsidRDefault="002F3C31" w:rsidP="003A6E63">
            <w:pPr>
              <w:jc w:val="both"/>
              <w:rPr>
                <w:rFonts w:asciiTheme="minorHAnsi" w:hAnsiTheme="minorHAnsi"/>
              </w:rPr>
            </w:pPr>
          </w:p>
        </w:tc>
      </w:tr>
    </w:tbl>
    <w:p w14:paraId="2F6ACD2C" w14:textId="77777777" w:rsidR="002F3C31" w:rsidRPr="0054209F" w:rsidRDefault="002F3C31" w:rsidP="003452D8">
      <w:pPr>
        <w:pBdr>
          <w:top w:val="single" w:sz="4" w:space="1" w:color="auto"/>
          <w:bottom w:val="single" w:sz="4" w:space="1" w:color="auto"/>
        </w:pBdr>
        <w:jc w:val="both"/>
        <w:rPr>
          <w:rFonts w:asciiTheme="minorHAnsi" w:hAnsiTheme="minorHAnsi"/>
          <w:b/>
          <w:bCs/>
          <w:caps/>
          <w:sz w:val="28"/>
          <w:szCs w:val="28"/>
        </w:rPr>
      </w:pPr>
      <w:r w:rsidRPr="0054209F">
        <w:rPr>
          <w:rFonts w:asciiTheme="minorHAnsi" w:hAnsiTheme="minorHAnsi"/>
          <w:b/>
          <w:bCs/>
          <w:caps/>
          <w:sz w:val="28"/>
          <w:szCs w:val="28"/>
          <w:lang w:eastAsia="en-US"/>
        </w:rPr>
        <w:br w:type="page"/>
      </w:r>
      <w:r w:rsidRPr="0054209F">
        <w:rPr>
          <w:rFonts w:asciiTheme="minorHAnsi" w:hAnsiTheme="minorHAnsi"/>
          <w:b/>
          <w:bCs/>
          <w:caps/>
          <w:sz w:val="28"/>
          <w:szCs w:val="28"/>
        </w:rPr>
        <w:t>Other Clearing Organisations</w:t>
      </w:r>
    </w:p>
    <w:p w14:paraId="2F4DDD56" w14:textId="77777777" w:rsidR="002F3C31" w:rsidRPr="007C63D9" w:rsidRDefault="002F3C31" w:rsidP="003A6E63">
      <w:pPr>
        <w:jc w:val="both"/>
        <w:rPr>
          <w:rFonts w:asciiTheme="minorHAnsi" w:hAnsiTheme="minorHAnsi"/>
        </w:rPr>
      </w:pPr>
      <w:r w:rsidRPr="007C63D9">
        <w:rPr>
          <w:rFonts w:asciiTheme="minorHAnsi" w:hAnsiTheme="minorHAnsi"/>
        </w:rPr>
        <w:t> </w:t>
      </w:r>
    </w:p>
    <w:p w14:paraId="5931099A" w14:textId="77777777" w:rsidR="002F3C31" w:rsidRPr="007C63D9" w:rsidRDefault="002F3C31" w:rsidP="003A6E63">
      <w:pPr>
        <w:jc w:val="both"/>
        <w:rPr>
          <w:rFonts w:asciiTheme="minorHAnsi" w:hAnsiTheme="minorHAnsi"/>
        </w:rPr>
      </w:pPr>
      <w:r w:rsidRPr="007C63D9">
        <w:rPr>
          <w:rFonts w:asciiTheme="minorHAnsi" w:hAnsiTheme="minorHAnsi"/>
        </w:rPr>
        <w:t xml:space="preserve">Application for nurse training should also be made through UCAS. </w:t>
      </w:r>
    </w:p>
    <w:p w14:paraId="494A3F39" w14:textId="77777777" w:rsidR="002F3C31" w:rsidRPr="007C63D9" w:rsidRDefault="002F3C31" w:rsidP="003A6E63">
      <w:pPr>
        <w:jc w:val="both"/>
        <w:rPr>
          <w:rFonts w:asciiTheme="minorHAnsi" w:hAnsiTheme="minorHAnsi"/>
        </w:rPr>
      </w:pPr>
    </w:p>
    <w:p w14:paraId="40684539" w14:textId="77777777" w:rsidR="002F3C31" w:rsidRPr="003452D8" w:rsidRDefault="002F3C31" w:rsidP="003A6E63">
      <w:pPr>
        <w:pStyle w:val="Heading2"/>
        <w:jc w:val="both"/>
        <w:rPr>
          <w:rFonts w:asciiTheme="minorHAnsi" w:hAnsiTheme="minorHAnsi"/>
          <w:b/>
          <w:sz w:val="24"/>
        </w:rPr>
      </w:pPr>
      <w:r w:rsidRPr="003452D8">
        <w:rPr>
          <w:rFonts w:asciiTheme="minorHAnsi" w:hAnsiTheme="minorHAnsi"/>
          <w:b/>
          <w:sz w:val="24"/>
        </w:rPr>
        <w:t>Art Schools</w:t>
      </w:r>
    </w:p>
    <w:p w14:paraId="7B347B89" w14:textId="77777777" w:rsidR="002F3C31" w:rsidRPr="007C63D9" w:rsidRDefault="002F3C31" w:rsidP="003A6E63">
      <w:pPr>
        <w:jc w:val="both"/>
        <w:rPr>
          <w:rFonts w:asciiTheme="minorHAnsi" w:hAnsiTheme="minorHAnsi"/>
        </w:rPr>
      </w:pPr>
      <w:r w:rsidRPr="007C63D9">
        <w:rPr>
          <w:rFonts w:asciiTheme="minorHAnsi" w:hAnsiTheme="minorHAnsi"/>
        </w:rPr>
        <w:t> </w:t>
      </w:r>
    </w:p>
    <w:tbl>
      <w:tblPr>
        <w:tblW w:w="0" w:type="auto"/>
        <w:tblLook w:val="0000" w:firstRow="0" w:lastRow="0" w:firstColumn="0" w:lastColumn="0" w:noHBand="0" w:noVBand="0"/>
      </w:tblPr>
      <w:tblGrid>
        <w:gridCol w:w="3168"/>
        <w:gridCol w:w="5892"/>
      </w:tblGrid>
      <w:tr w:rsidR="002F3C31" w:rsidRPr="007C63D9" w14:paraId="344BB74C" w14:textId="77777777" w:rsidTr="00451CC0">
        <w:trPr>
          <w:trHeight w:val="910"/>
        </w:trPr>
        <w:tc>
          <w:tcPr>
            <w:tcW w:w="3168" w:type="dxa"/>
          </w:tcPr>
          <w:p w14:paraId="27744330" w14:textId="77777777" w:rsidR="002F3C31" w:rsidRPr="007C63D9" w:rsidRDefault="002F3C31" w:rsidP="003A6E63">
            <w:pPr>
              <w:jc w:val="both"/>
              <w:rPr>
                <w:rFonts w:asciiTheme="minorHAnsi" w:hAnsiTheme="minorHAnsi"/>
              </w:rPr>
            </w:pPr>
            <w:r w:rsidRPr="007C63D9">
              <w:rPr>
                <w:rFonts w:asciiTheme="minorHAnsi" w:hAnsiTheme="minorHAnsi"/>
              </w:rPr>
              <w:t>Application is now made through UCAS</w:t>
            </w:r>
          </w:p>
        </w:tc>
        <w:tc>
          <w:tcPr>
            <w:tcW w:w="5892" w:type="dxa"/>
            <w:vAlign w:val="center"/>
          </w:tcPr>
          <w:p w14:paraId="32424B33" w14:textId="0BCDC93F" w:rsidR="002F3C31" w:rsidRPr="007C63D9" w:rsidRDefault="002F3C31" w:rsidP="00451CC0">
            <w:pPr>
              <w:jc w:val="both"/>
              <w:rPr>
                <w:rFonts w:asciiTheme="minorHAnsi" w:hAnsiTheme="minorHAnsi"/>
              </w:rPr>
            </w:pPr>
            <w:r w:rsidRPr="007C63D9">
              <w:rPr>
                <w:rFonts w:asciiTheme="minorHAnsi" w:hAnsiTheme="minorHAnsi"/>
              </w:rPr>
              <w:t>A maximum of 2 course choices per Art School.  Applicants should check with individual Art Schools regarding the need for a portfolio.</w:t>
            </w:r>
          </w:p>
        </w:tc>
      </w:tr>
      <w:tr w:rsidR="002F3C31" w:rsidRPr="007C63D9" w14:paraId="78EDFE02" w14:textId="77777777" w:rsidTr="00E70411">
        <w:tc>
          <w:tcPr>
            <w:tcW w:w="3168" w:type="dxa"/>
          </w:tcPr>
          <w:p w14:paraId="57C3BB4B" w14:textId="77777777" w:rsidR="002F3C31" w:rsidRPr="007C63D9" w:rsidRDefault="002F3C31" w:rsidP="003A6E63">
            <w:pPr>
              <w:jc w:val="both"/>
              <w:rPr>
                <w:rFonts w:asciiTheme="minorHAnsi" w:hAnsiTheme="minorHAnsi"/>
              </w:rPr>
            </w:pPr>
            <w:r w:rsidRPr="007C63D9">
              <w:rPr>
                <w:rFonts w:asciiTheme="minorHAnsi" w:hAnsiTheme="minorHAnsi"/>
              </w:rPr>
              <w:t> </w:t>
            </w:r>
          </w:p>
        </w:tc>
        <w:tc>
          <w:tcPr>
            <w:tcW w:w="5892" w:type="dxa"/>
          </w:tcPr>
          <w:p w14:paraId="0AF5208A" w14:textId="77777777" w:rsidR="002F3C31" w:rsidRPr="007C63D9" w:rsidRDefault="002F3C31" w:rsidP="003A6E63">
            <w:pPr>
              <w:jc w:val="both"/>
              <w:rPr>
                <w:rFonts w:asciiTheme="minorHAnsi" w:hAnsiTheme="minorHAnsi"/>
              </w:rPr>
            </w:pPr>
            <w:r w:rsidRPr="007C63D9">
              <w:rPr>
                <w:rFonts w:asciiTheme="minorHAnsi" w:hAnsiTheme="minorHAnsi"/>
              </w:rPr>
              <w:t> </w:t>
            </w:r>
          </w:p>
        </w:tc>
      </w:tr>
      <w:tr w:rsidR="002F3C31" w:rsidRPr="007C63D9" w14:paraId="295FD9A8" w14:textId="77777777" w:rsidTr="00E70411">
        <w:tc>
          <w:tcPr>
            <w:tcW w:w="3168" w:type="dxa"/>
          </w:tcPr>
          <w:p w14:paraId="5D36958D" w14:textId="77777777" w:rsidR="002F3C31" w:rsidRPr="007C63D9" w:rsidRDefault="002F3C31" w:rsidP="003A6E63">
            <w:pPr>
              <w:jc w:val="both"/>
              <w:rPr>
                <w:rFonts w:asciiTheme="minorHAnsi" w:hAnsiTheme="minorHAnsi"/>
              </w:rPr>
            </w:pPr>
            <w:r w:rsidRPr="007C63D9">
              <w:rPr>
                <w:rFonts w:asciiTheme="minorHAnsi" w:hAnsiTheme="minorHAnsi"/>
              </w:rPr>
              <w:t>Portfolios</w:t>
            </w:r>
          </w:p>
        </w:tc>
        <w:tc>
          <w:tcPr>
            <w:tcW w:w="5892" w:type="dxa"/>
          </w:tcPr>
          <w:p w14:paraId="121421C2" w14:textId="77777777" w:rsidR="002F3C31" w:rsidRPr="007C63D9" w:rsidRDefault="002F3C31" w:rsidP="003A6E63">
            <w:pPr>
              <w:jc w:val="both"/>
              <w:rPr>
                <w:rFonts w:asciiTheme="minorHAnsi" w:hAnsiTheme="minorHAnsi"/>
              </w:rPr>
            </w:pPr>
            <w:r w:rsidRPr="007C63D9">
              <w:rPr>
                <w:rFonts w:asciiTheme="minorHAnsi" w:hAnsiTheme="minorHAnsi"/>
              </w:rPr>
              <w:t xml:space="preserve">Very important to have a portfolio, which is part of the selection procedure.  Advice is available at Art School Open days on the content of the portfolio.  </w:t>
            </w:r>
          </w:p>
        </w:tc>
      </w:tr>
      <w:tr w:rsidR="002F3C31" w:rsidRPr="007C63D9" w14:paraId="7BC997CD" w14:textId="77777777" w:rsidTr="00E70411">
        <w:tc>
          <w:tcPr>
            <w:tcW w:w="3168" w:type="dxa"/>
          </w:tcPr>
          <w:p w14:paraId="5D2DD520" w14:textId="77777777" w:rsidR="002F3C31" w:rsidRPr="007C63D9" w:rsidRDefault="002F3C31" w:rsidP="003A6E63">
            <w:pPr>
              <w:jc w:val="both"/>
              <w:rPr>
                <w:rFonts w:asciiTheme="minorHAnsi" w:hAnsiTheme="minorHAnsi"/>
              </w:rPr>
            </w:pPr>
            <w:r w:rsidRPr="007C63D9">
              <w:rPr>
                <w:rFonts w:asciiTheme="minorHAnsi" w:hAnsiTheme="minorHAnsi"/>
              </w:rPr>
              <w:t> </w:t>
            </w:r>
          </w:p>
        </w:tc>
        <w:tc>
          <w:tcPr>
            <w:tcW w:w="5892" w:type="dxa"/>
          </w:tcPr>
          <w:p w14:paraId="42561753" w14:textId="77777777" w:rsidR="002F3C31" w:rsidRPr="007C63D9" w:rsidRDefault="002F3C31" w:rsidP="003A6E63">
            <w:pPr>
              <w:jc w:val="both"/>
              <w:rPr>
                <w:rFonts w:asciiTheme="minorHAnsi" w:hAnsiTheme="minorHAnsi"/>
              </w:rPr>
            </w:pPr>
            <w:r w:rsidRPr="007C63D9">
              <w:rPr>
                <w:rFonts w:asciiTheme="minorHAnsi" w:hAnsiTheme="minorHAnsi"/>
              </w:rPr>
              <w:t> </w:t>
            </w:r>
          </w:p>
        </w:tc>
      </w:tr>
      <w:tr w:rsidR="002F3C31" w:rsidRPr="007C63D9" w14:paraId="6AEC80B0" w14:textId="77777777" w:rsidTr="00E70411">
        <w:tc>
          <w:tcPr>
            <w:tcW w:w="3168" w:type="dxa"/>
          </w:tcPr>
          <w:p w14:paraId="7FD18CB4" w14:textId="77777777" w:rsidR="002F3C31" w:rsidRPr="007C63D9" w:rsidRDefault="002F3C31" w:rsidP="003A6E63">
            <w:pPr>
              <w:jc w:val="both"/>
              <w:rPr>
                <w:rFonts w:asciiTheme="minorHAnsi" w:hAnsiTheme="minorHAnsi"/>
              </w:rPr>
            </w:pPr>
            <w:r w:rsidRPr="007C63D9">
              <w:rPr>
                <w:rFonts w:asciiTheme="minorHAnsi" w:hAnsiTheme="minorHAnsi"/>
              </w:rPr>
              <w:t>Fee</w:t>
            </w:r>
          </w:p>
        </w:tc>
        <w:tc>
          <w:tcPr>
            <w:tcW w:w="5892" w:type="dxa"/>
          </w:tcPr>
          <w:p w14:paraId="250FD1B3" w14:textId="1A10D5EB" w:rsidR="002F3C31" w:rsidRPr="007C63D9" w:rsidRDefault="002F3C31" w:rsidP="003A6E63">
            <w:pPr>
              <w:jc w:val="both"/>
              <w:rPr>
                <w:rFonts w:asciiTheme="minorHAnsi" w:hAnsiTheme="minorHAnsi"/>
              </w:rPr>
            </w:pPr>
            <w:r w:rsidRPr="007C63D9">
              <w:rPr>
                <w:rFonts w:asciiTheme="minorHAnsi" w:hAnsiTheme="minorHAnsi"/>
              </w:rPr>
              <w:t>£2</w:t>
            </w:r>
            <w:r w:rsidR="00F96541">
              <w:rPr>
                <w:rFonts w:asciiTheme="minorHAnsi" w:hAnsiTheme="minorHAnsi"/>
              </w:rPr>
              <w:t>5</w:t>
            </w:r>
          </w:p>
        </w:tc>
      </w:tr>
      <w:tr w:rsidR="002F3C31" w:rsidRPr="007C63D9" w14:paraId="2AD8288D" w14:textId="77777777" w:rsidTr="00E70411">
        <w:tc>
          <w:tcPr>
            <w:tcW w:w="3168" w:type="dxa"/>
          </w:tcPr>
          <w:p w14:paraId="0E11D6C7" w14:textId="77777777" w:rsidR="002F3C31" w:rsidRPr="007C63D9" w:rsidRDefault="002F3C31" w:rsidP="003A6E63">
            <w:pPr>
              <w:jc w:val="both"/>
              <w:rPr>
                <w:rFonts w:asciiTheme="minorHAnsi" w:hAnsiTheme="minorHAnsi"/>
              </w:rPr>
            </w:pPr>
            <w:r w:rsidRPr="007C63D9">
              <w:rPr>
                <w:rFonts w:asciiTheme="minorHAnsi" w:hAnsiTheme="minorHAnsi"/>
              </w:rPr>
              <w:t> </w:t>
            </w:r>
          </w:p>
        </w:tc>
        <w:tc>
          <w:tcPr>
            <w:tcW w:w="5892" w:type="dxa"/>
          </w:tcPr>
          <w:p w14:paraId="5D694710" w14:textId="77777777" w:rsidR="002F3C31" w:rsidRPr="007C63D9" w:rsidRDefault="002F3C31" w:rsidP="003A6E63">
            <w:pPr>
              <w:jc w:val="both"/>
              <w:rPr>
                <w:rFonts w:asciiTheme="minorHAnsi" w:hAnsiTheme="minorHAnsi"/>
              </w:rPr>
            </w:pPr>
            <w:r w:rsidRPr="007C63D9">
              <w:rPr>
                <w:rFonts w:asciiTheme="minorHAnsi" w:hAnsiTheme="minorHAnsi"/>
              </w:rPr>
              <w:t> </w:t>
            </w:r>
          </w:p>
        </w:tc>
      </w:tr>
      <w:tr w:rsidR="002F3C31" w:rsidRPr="007C63D9" w14:paraId="344DE9C4" w14:textId="77777777" w:rsidTr="00E70411">
        <w:tc>
          <w:tcPr>
            <w:tcW w:w="3168" w:type="dxa"/>
          </w:tcPr>
          <w:p w14:paraId="419866BD" w14:textId="66A887AA" w:rsidR="002F3C31" w:rsidRPr="007C63D9" w:rsidRDefault="002F3C31" w:rsidP="00F96541">
            <w:pPr>
              <w:jc w:val="both"/>
              <w:rPr>
                <w:rFonts w:asciiTheme="minorHAnsi" w:hAnsiTheme="minorHAnsi"/>
              </w:rPr>
            </w:pPr>
            <w:r w:rsidRPr="007C63D9">
              <w:rPr>
                <w:rFonts w:asciiTheme="minorHAnsi" w:hAnsiTheme="minorHAnsi"/>
              </w:rPr>
              <w:t xml:space="preserve">February - April </w:t>
            </w:r>
            <w:r w:rsidR="00F96541">
              <w:rPr>
                <w:rFonts w:asciiTheme="minorHAnsi" w:hAnsiTheme="minorHAnsi"/>
              </w:rPr>
              <w:t>2018</w:t>
            </w:r>
          </w:p>
        </w:tc>
        <w:tc>
          <w:tcPr>
            <w:tcW w:w="5892" w:type="dxa"/>
          </w:tcPr>
          <w:p w14:paraId="0EAA3F5F" w14:textId="77777777" w:rsidR="002F3C31" w:rsidRPr="007C63D9" w:rsidRDefault="002F3C31" w:rsidP="003A6E63">
            <w:pPr>
              <w:jc w:val="both"/>
              <w:rPr>
                <w:rFonts w:asciiTheme="minorHAnsi" w:hAnsiTheme="minorHAnsi"/>
              </w:rPr>
            </w:pPr>
            <w:r w:rsidRPr="007C63D9">
              <w:rPr>
                <w:rFonts w:asciiTheme="minorHAnsi" w:hAnsiTheme="minorHAnsi"/>
              </w:rPr>
              <w:t>Pupils are invited for interview at which their portfolio is discussed</w:t>
            </w:r>
          </w:p>
        </w:tc>
      </w:tr>
    </w:tbl>
    <w:p w14:paraId="2C0DDE45" w14:textId="77777777" w:rsidR="002F3C31" w:rsidRDefault="002F3C31" w:rsidP="003A6E63">
      <w:pPr>
        <w:jc w:val="both"/>
        <w:rPr>
          <w:rFonts w:asciiTheme="minorHAnsi" w:hAnsiTheme="minorHAnsi"/>
        </w:rPr>
      </w:pPr>
      <w:r w:rsidRPr="007C63D9">
        <w:rPr>
          <w:rFonts w:asciiTheme="minorHAnsi" w:hAnsiTheme="minorHAnsi"/>
        </w:rPr>
        <w:t> </w:t>
      </w:r>
    </w:p>
    <w:p w14:paraId="12EB4EEC" w14:textId="77777777" w:rsidR="00F96541" w:rsidRPr="007C63D9" w:rsidRDefault="00F96541" w:rsidP="003A6E63">
      <w:pPr>
        <w:jc w:val="both"/>
        <w:rPr>
          <w:rFonts w:asciiTheme="minorHAnsi" w:hAnsiTheme="minorHAnsi"/>
        </w:rPr>
      </w:pPr>
    </w:p>
    <w:p w14:paraId="2B14BD48" w14:textId="77777777" w:rsidR="002F3C31" w:rsidRPr="00F96541" w:rsidRDefault="002F3C31" w:rsidP="003A6E63">
      <w:pPr>
        <w:pStyle w:val="Heading2"/>
        <w:jc w:val="both"/>
        <w:rPr>
          <w:rFonts w:asciiTheme="minorHAnsi" w:hAnsiTheme="minorHAnsi"/>
          <w:b/>
          <w:sz w:val="24"/>
        </w:rPr>
      </w:pPr>
      <w:r w:rsidRPr="00F96541">
        <w:rPr>
          <w:rFonts w:asciiTheme="minorHAnsi" w:hAnsiTheme="minorHAnsi"/>
          <w:b/>
          <w:sz w:val="24"/>
        </w:rPr>
        <w:t>Royal Conservatoire (formerly RSAMD)</w:t>
      </w:r>
    </w:p>
    <w:p w14:paraId="55AE402E" w14:textId="77777777" w:rsidR="002F3C31" w:rsidRPr="007C63D9" w:rsidRDefault="002F3C31" w:rsidP="003A6E63">
      <w:pPr>
        <w:jc w:val="both"/>
        <w:rPr>
          <w:rFonts w:asciiTheme="minorHAnsi" w:hAnsiTheme="minorHAnsi"/>
        </w:rPr>
      </w:pPr>
      <w:r w:rsidRPr="007C63D9">
        <w:rPr>
          <w:rFonts w:asciiTheme="minorHAnsi" w:hAnsiTheme="minorHAnsi"/>
        </w:rPr>
        <w:t> </w:t>
      </w:r>
    </w:p>
    <w:p w14:paraId="1D7986C3" w14:textId="5FA4E38B" w:rsidR="00F96541" w:rsidRDefault="002F3C31" w:rsidP="003A6E63">
      <w:pPr>
        <w:jc w:val="both"/>
        <w:rPr>
          <w:rFonts w:asciiTheme="minorHAnsi" w:hAnsiTheme="minorHAnsi"/>
        </w:rPr>
      </w:pPr>
      <w:r w:rsidRPr="007C63D9">
        <w:rPr>
          <w:rFonts w:asciiTheme="minorHAnsi" w:hAnsiTheme="minorHAnsi"/>
        </w:rPr>
        <w:t xml:space="preserve">Closing date for all courses in School of Music is </w:t>
      </w:r>
      <w:r w:rsidR="00F96541" w:rsidRPr="00B83C00">
        <w:rPr>
          <w:rFonts w:asciiTheme="minorHAnsi" w:hAnsiTheme="minorHAnsi"/>
          <w:b/>
        </w:rPr>
        <w:t>2</w:t>
      </w:r>
      <w:r w:rsidRPr="00B83C00">
        <w:rPr>
          <w:rFonts w:asciiTheme="minorHAnsi" w:hAnsiTheme="minorHAnsi"/>
          <w:b/>
        </w:rPr>
        <w:t xml:space="preserve"> October </w:t>
      </w:r>
      <w:r w:rsidR="00F96541" w:rsidRPr="00B83C00">
        <w:rPr>
          <w:rFonts w:asciiTheme="minorHAnsi" w:hAnsiTheme="minorHAnsi"/>
          <w:b/>
        </w:rPr>
        <w:t>2017</w:t>
      </w:r>
      <w:r w:rsidR="00F96541">
        <w:rPr>
          <w:rFonts w:asciiTheme="minorHAnsi" w:hAnsiTheme="minorHAnsi"/>
        </w:rPr>
        <w:t>.</w:t>
      </w:r>
    </w:p>
    <w:p w14:paraId="18E11A6D" w14:textId="33BB3C96" w:rsidR="002F3C31" w:rsidRPr="007C63D9" w:rsidRDefault="002F3C31" w:rsidP="003A6E63">
      <w:pPr>
        <w:jc w:val="both"/>
        <w:rPr>
          <w:rFonts w:asciiTheme="minorHAnsi" w:hAnsiTheme="minorHAnsi"/>
        </w:rPr>
      </w:pPr>
    </w:p>
    <w:p w14:paraId="0EBF88CA" w14:textId="77777777" w:rsidR="002F3C31" w:rsidRDefault="002F3C31" w:rsidP="003A6E63">
      <w:pPr>
        <w:jc w:val="both"/>
        <w:rPr>
          <w:rFonts w:asciiTheme="minorHAnsi" w:hAnsiTheme="minorHAnsi"/>
        </w:rPr>
      </w:pPr>
      <w:r w:rsidRPr="007C63D9">
        <w:rPr>
          <w:rFonts w:asciiTheme="minorHAnsi" w:hAnsiTheme="minorHAnsi"/>
        </w:rPr>
        <w:t>Applications for all music and drama courses are made through CUKAS.</w:t>
      </w:r>
    </w:p>
    <w:p w14:paraId="0BEA021D" w14:textId="77777777" w:rsidR="00F96541" w:rsidRPr="007C63D9" w:rsidRDefault="00F96541" w:rsidP="003A6E63">
      <w:pPr>
        <w:jc w:val="both"/>
        <w:rPr>
          <w:rFonts w:asciiTheme="minorHAnsi" w:hAnsiTheme="minorHAnsi"/>
        </w:rPr>
      </w:pPr>
    </w:p>
    <w:p w14:paraId="64EF61E8" w14:textId="77777777" w:rsidR="002F3C31" w:rsidRDefault="002F3C31" w:rsidP="003A6E63">
      <w:pPr>
        <w:jc w:val="both"/>
        <w:rPr>
          <w:rFonts w:asciiTheme="minorHAnsi" w:hAnsiTheme="minorHAnsi"/>
        </w:rPr>
      </w:pPr>
      <w:r w:rsidRPr="007C63D9">
        <w:rPr>
          <w:rFonts w:asciiTheme="minorHAnsi" w:hAnsiTheme="minorHAnsi"/>
        </w:rPr>
        <w:t>There will be individual auditions for both Music and Drama courses.</w:t>
      </w:r>
    </w:p>
    <w:p w14:paraId="2B5FD034" w14:textId="77777777" w:rsidR="00F96541" w:rsidRPr="007C63D9" w:rsidRDefault="00F96541" w:rsidP="003A6E63">
      <w:pPr>
        <w:jc w:val="both"/>
        <w:rPr>
          <w:rFonts w:asciiTheme="minorHAnsi" w:hAnsiTheme="minorHAnsi"/>
        </w:rPr>
      </w:pPr>
    </w:p>
    <w:p w14:paraId="4E8BE7C8" w14:textId="29BDE8D1" w:rsidR="002F3C31" w:rsidRPr="007C63D9" w:rsidRDefault="002F3C31" w:rsidP="003A6E63">
      <w:pPr>
        <w:jc w:val="both"/>
        <w:rPr>
          <w:rFonts w:asciiTheme="minorHAnsi" w:hAnsiTheme="minorHAnsi"/>
        </w:rPr>
      </w:pPr>
      <w:proofErr w:type="spellStart"/>
      <w:r w:rsidRPr="007C63D9">
        <w:rPr>
          <w:rFonts w:asciiTheme="minorHAnsi" w:hAnsiTheme="minorHAnsi"/>
        </w:rPr>
        <w:t>B.Ed</w:t>
      </w:r>
      <w:proofErr w:type="spellEnd"/>
      <w:r w:rsidRPr="007C63D9">
        <w:rPr>
          <w:rFonts w:asciiTheme="minorHAnsi" w:hAnsiTheme="minorHAnsi"/>
        </w:rPr>
        <w:t xml:space="preserve"> Music – apply through CUKAS</w:t>
      </w:r>
      <w:r w:rsidR="00F96541">
        <w:rPr>
          <w:rFonts w:asciiTheme="minorHAnsi" w:hAnsiTheme="minorHAnsi"/>
        </w:rPr>
        <w:t xml:space="preserve"> by </w:t>
      </w:r>
      <w:r w:rsidR="00F96541" w:rsidRPr="00B83C00">
        <w:rPr>
          <w:rFonts w:asciiTheme="minorHAnsi" w:hAnsiTheme="minorHAnsi"/>
          <w:b/>
        </w:rPr>
        <w:t>2</w:t>
      </w:r>
      <w:r w:rsidRPr="00B83C00">
        <w:rPr>
          <w:rFonts w:asciiTheme="minorHAnsi" w:hAnsiTheme="minorHAnsi"/>
          <w:b/>
        </w:rPr>
        <w:t xml:space="preserve"> October </w:t>
      </w:r>
      <w:r w:rsidR="00F96541" w:rsidRPr="00B83C00">
        <w:rPr>
          <w:rFonts w:asciiTheme="minorHAnsi" w:hAnsiTheme="minorHAnsi"/>
          <w:b/>
        </w:rPr>
        <w:t>2017</w:t>
      </w:r>
      <w:r w:rsidR="00F96541">
        <w:rPr>
          <w:rFonts w:asciiTheme="minorHAnsi" w:hAnsiTheme="minorHAnsi"/>
        </w:rPr>
        <w:t>.</w:t>
      </w:r>
    </w:p>
    <w:p w14:paraId="6847D013" w14:textId="77777777" w:rsidR="002F3C31" w:rsidRPr="007C63D9" w:rsidRDefault="002F3C31" w:rsidP="003A6E63">
      <w:pPr>
        <w:jc w:val="both"/>
        <w:rPr>
          <w:rFonts w:asciiTheme="minorHAnsi" w:hAnsiTheme="minorHAnsi"/>
        </w:rPr>
      </w:pPr>
    </w:p>
    <w:p w14:paraId="260662BD" w14:textId="77777777" w:rsidR="002F3C31" w:rsidRDefault="002F3C31" w:rsidP="003A6E63">
      <w:pPr>
        <w:jc w:val="both"/>
        <w:rPr>
          <w:rFonts w:asciiTheme="minorHAnsi" w:hAnsiTheme="minorHAnsi"/>
        </w:rPr>
      </w:pPr>
      <w:r w:rsidRPr="007C63D9">
        <w:rPr>
          <w:rFonts w:asciiTheme="minorHAnsi" w:hAnsiTheme="minorHAnsi"/>
        </w:rPr>
        <w:t>School of Drama apply through CUKAS</w:t>
      </w:r>
    </w:p>
    <w:p w14:paraId="75996CCB" w14:textId="77777777" w:rsidR="00F96541" w:rsidRPr="007C63D9" w:rsidRDefault="00F96541" w:rsidP="003A6E63">
      <w:pPr>
        <w:jc w:val="both"/>
        <w:rPr>
          <w:rFonts w:asciiTheme="minorHAnsi" w:hAnsiTheme="minorHAnsi"/>
        </w:rPr>
      </w:pPr>
    </w:p>
    <w:p w14:paraId="5E06AD79" w14:textId="196FAE03" w:rsidR="002F3C31" w:rsidRDefault="002F3C31" w:rsidP="003A6E63">
      <w:pPr>
        <w:jc w:val="both"/>
        <w:rPr>
          <w:rFonts w:asciiTheme="minorHAnsi" w:hAnsiTheme="minorHAnsi"/>
        </w:rPr>
      </w:pPr>
      <w:r w:rsidRPr="007C63D9">
        <w:rPr>
          <w:rFonts w:asciiTheme="minorHAnsi" w:hAnsiTheme="minorHAnsi"/>
        </w:rPr>
        <w:t xml:space="preserve">Closing date for courses offered in School of Drama is </w:t>
      </w:r>
      <w:r w:rsidRPr="00B83C00">
        <w:rPr>
          <w:rFonts w:asciiTheme="minorHAnsi" w:hAnsiTheme="minorHAnsi"/>
          <w:b/>
        </w:rPr>
        <w:t xml:space="preserve">15 January </w:t>
      </w:r>
      <w:r w:rsidR="00F96541" w:rsidRPr="00B83C00">
        <w:rPr>
          <w:rFonts w:asciiTheme="minorHAnsi" w:hAnsiTheme="minorHAnsi"/>
          <w:b/>
        </w:rPr>
        <w:t>2018</w:t>
      </w:r>
      <w:r w:rsidRPr="007C63D9">
        <w:rPr>
          <w:rFonts w:asciiTheme="minorHAnsi" w:hAnsiTheme="minorHAnsi"/>
        </w:rPr>
        <w:t xml:space="preserve">.  </w:t>
      </w:r>
    </w:p>
    <w:p w14:paraId="31100C40" w14:textId="77777777" w:rsidR="00F96541" w:rsidRPr="007C63D9" w:rsidRDefault="00F96541" w:rsidP="003A6E63">
      <w:pPr>
        <w:jc w:val="both"/>
        <w:rPr>
          <w:rFonts w:asciiTheme="minorHAnsi" w:hAnsiTheme="minorHAnsi"/>
        </w:rPr>
      </w:pPr>
    </w:p>
    <w:p w14:paraId="4139D95E" w14:textId="77777777" w:rsidR="002F3C31" w:rsidRDefault="002F3C31" w:rsidP="003A6E63">
      <w:pPr>
        <w:jc w:val="both"/>
        <w:rPr>
          <w:rFonts w:asciiTheme="minorHAnsi" w:hAnsiTheme="minorHAnsi"/>
        </w:rPr>
      </w:pPr>
    </w:p>
    <w:p w14:paraId="6E994A59" w14:textId="77777777" w:rsidR="00B83C00" w:rsidRPr="007C63D9" w:rsidRDefault="00B83C00" w:rsidP="003A6E63">
      <w:pPr>
        <w:jc w:val="both"/>
        <w:rPr>
          <w:rFonts w:asciiTheme="minorHAnsi" w:hAnsiTheme="minorHAnsi"/>
        </w:rPr>
      </w:pPr>
    </w:p>
    <w:p w14:paraId="6354BFE4" w14:textId="632B7B18" w:rsidR="002F3C31" w:rsidRDefault="002F3C31" w:rsidP="003A6E63">
      <w:pPr>
        <w:jc w:val="both"/>
        <w:rPr>
          <w:rFonts w:asciiTheme="minorHAnsi" w:hAnsiTheme="minorHAnsi"/>
        </w:rPr>
      </w:pPr>
      <w:r w:rsidRPr="007C63D9">
        <w:rPr>
          <w:rFonts w:asciiTheme="minorHAnsi" w:hAnsiTheme="minorHAnsi"/>
        </w:rPr>
        <w:t xml:space="preserve">Auditions are held </w:t>
      </w:r>
      <w:r w:rsidR="00F96541">
        <w:rPr>
          <w:rFonts w:asciiTheme="minorHAnsi" w:hAnsiTheme="minorHAnsi"/>
        </w:rPr>
        <w:t>as follows (</w:t>
      </w:r>
      <w:r w:rsidR="00F96541" w:rsidRPr="00F96541">
        <w:rPr>
          <w:rFonts w:asciiTheme="minorHAnsi" w:hAnsiTheme="minorHAnsi"/>
          <w:i/>
        </w:rPr>
        <w:t xml:space="preserve">guidance only please </w:t>
      </w:r>
      <w:proofErr w:type="gramStart"/>
      <w:r w:rsidR="00F96541" w:rsidRPr="00F96541">
        <w:rPr>
          <w:rFonts w:asciiTheme="minorHAnsi" w:hAnsiTheme="minorHAnsi"/>
          <w:i/>
        </w:rPr>
        <w:t>check</w:t>
      </w:r>
      <w:proofErr w:type="gramEnd"/>
      <w:r w:rsidR="00F96541" w:rsidRPr="00F96541">
        <w:rPr>
          <w:rFonts w:asciiTheme="minorHAnsi" w:hAnsiTheme="minorHAnsi"/>
          <w:i/>
        </w:rPr>
        <w:t xml:space="preserve"> with each institution</w:t>
      </w:r>
      <w:r w:rsidR="00F96541">
        <w:rPr>
          <w:rFonts w:asciiTheme="minorHAnsi" w:hAnsiTheme="minorHAnsi"/>
        </w:rPr>
        <w:t>):-</w:t>
      </w:r>
    </w:p>
    <w:p w14:paraId="6C735B70" w14:textId="77777777" w:rsidR="00F96541" w:rsidRPr="007C63D9" w:rsidRDefault="00F96541" w:rsidP="003A6E63">
      <w:pPr>
        <w:jc w:val="both"/>
        <w:rPr>
          <w:rFonts w:asciiTheme="minorHAnsi" w:hAnsiTheme="minorHAnsi"/>
        </w:rPr>
      </w:pPr>
    </w:p>
    <w:p w14:paraId="45527860" w14:textId="20B053C1" w:rsidR="002F3C31" w:rsidRDefault="002F3C31" w:rsidP="003A6E63">
      <w:pPr>
        <w:jc w:val="both"/>
        <w:rPr>
          <w:rFonts w:asciiTheme="minorHAnsi" w:hAnsiTheme="minorHAnsi"/>
        </w:rPr>
      </w:pPr>
      <w:r w:rsidRPr="007C63D9">
        <w:rPr>
          <w:rFonts w:asciiTheme="minorHAnsi" w:hAnsiTheme="minorHAnsi"/>
        </w:rPr>
        <w:t>School of Music</w:t>
      </w:r>
      <w:r w:rsidRPr="007C63D9">
        <w:rPr>
          <w:rFonts w:asciiTheme="minorHAnsi" w:hAnsiTheme="minorHAnsi"/>
        </w:rPr>
        <w:tab/>
      </w:r>
      <w:r w:rsidRPr="007C63D9">
        <w:rPr>
          <w:rFonts w:asciiTheme="minorHAnsi" w:hAnsiTheme="minorHAnsi"/>
        </w:rPr>
        <w:tab/>
      </w:r>
      <w:r w:rsidRPr="00B83C00">
        <w:rPr>
          <w:rFonts w:asciiTheme="minorHAnsi" w:hAnsiTheme="minorHAnsi"/>
          <w:b/>
        </w:rPr>
        <w:t xml:space="preserve">November </w:t>
      </w:r>
      <w:r w:rsidR="00F96541" w:rsidRPr="00B83C00">
        <w:rPr>
          <w:rFonts w:asciiTheme="minorHAnsi" w:hAnsiTheme="minorHAnsi"/>
          <w:b/>
        </w:rPr>
        <w:t>2017</w:t>
      </w:r>
    </w:p>
    <w:p w14:paraId="14478958" w14:textId="77777777" w:rsidR="00F96541" w:rsidRPr="007C63D9" w:rsidRDefault="00F96541" w:rsidP="003A6E63">
      <w:pPr>
        <w:jc w:val="both"/>
        <w:rPr>
          <w:rFonts w:asciiTheme="minorHAnsi" w:hAnsiTheme="minorHAnsi"/>
        </w:rPr>
      </w:pPr>
    </w:p>
    <w:p w14:paraId="07E0DFF5" w14:textId="4B45D314" w:rsidR="002F3C31" w:rsidRDefault="002F3C31" w:rsidP="003A6E63">
      <w:pPr>
        <w:jc w:val="both"/>
        <w:rPr>
          <w:rFonts w:asciiTheme="minorHAnsi" w:hAnsiTheme="minorHAnsi"/>
        </w:rPr>
      </w:pPr>
      <w:r w:rsidRPr="007C63D9">
        <w:rPr>
          <w:rFonts w:asciiTheme="minorHAnsi" w:hAnsiTheme="minorHAnsi"/>
        </w:rPr>
        <w:t>B. Ed Music</w:t>
      </w:r>
      <w:r w:rsidRPr="007C63D9">
        <w:rPr>
          <w:rFonts w:asciiTheme="minorHAnsi" w:hAnsiTheme="minorHAnsi"/>
        </w:rPr>
        <w:tab/>
      </w:r>
      <w:r w:rsidRPr="007C63D9">
        <w:rPr>
          <w:rFonts w:asciiTheme="minorHAnsi" w:hAnsiTheme="minorHAnsi"/>
        </w:rPr>
        <w:tab/>
      </w:r>
      <w:r w:rsidRPr="007C63D9">
        <w:rPr>
          <w:rFonts w:asciiTheme="minorHAnsi" w:hAnsiTheme="minorHAnsi"/>
        </w:rPr>
        <w:tab/>
      </w:r>
      <w:r w:rsidRPr="00B83C00">
        <w:rPr>
          <w:rFonts w:asciiTheme="minorHAnsi" w:hAnsiTheme="minorHAnsi"/>
          <w:b/>
        </w:rPr>
        <w:t xml:space="preserve">February </w:t>
      </w:r>
      <w:r w:rsidR="00F96541" w:rsidRPr="00B83C00">
        <w:rPr>
          <w:rFonts w:asciiTheme="minorHAnsi" w:hAnsiTheme="minorHAnsi"/>
          <w:b/>
        </w:rPr>
        <w:t>2018</w:t>
      </w:r>
    </w:p>
    <w:p w14:paraId="176CBC87" w14:textId="77777777" w:rsidR="00F96541" w:rsidRPr="007C63D9" w:rsidRDefault="00F96541" w:rsidP="003A6E63">
      <w:pPr>
        <w:jc w:val="both"/>
        <w:rPr>
          <w:rFonts w:asciiTheme="minorHAnsi" w:hAnsiTheme="minorHAnsi"/>
        </w:rPr>
      </w:pPr>
    </w:p>
    <w:p w14:paraId="6ADCC1B8" w14:textId="3200A4F5" w:rsidR="00B83C00" w:rsidRDefault="002F3C31" w:rsidP="003A6E63">
      <w:pPr>
        <w:jc w:val="both"/>
        <w:rPr>
          <w:rFonts w:asciiTheme="minorHAnsi" w:hAnsiTheme="minorHAnsi"/>
        </w:rPr>
      </w:pPr>
      <w:r w:rsidRPr="007C63D9">
        <w:rPr>
          <w:rFonts w:asciiTheme="minorHAnsi" w:hAnsiTheme="minorHAnsi"/>
        </w:rPr>
        <w:t>School of Drama</w:t>
      </w:r>
      <w:r w:rsidRPr="007C63D9">
        <w:rPr>
          <w:rFonts w:asciiTheme="minorHAnsi" w:hAnsiTheme="minorHAnsi"/>
        </w:rPr>
        <w:tab/>
      </w:r>
      <w:r w:rsidRPr="007C63D9">
        <w:rPr>
          <w:rFonts w:asciiTheme="minorHAnsi" w:hAnsiTheme="minorHAnsi"/>
        </w:rPr>
        <w:tab/>
        <w:t xml:space="preserve">from December </w:t>
      </w:r>
      <w:r w:rsidR="00F96541">
        <w:rPr>
          <w:rFonts w:asciiTheme="minorHAnsi" w:hAnsiTheme="minorHAnsi"/>
        </w:rPr>
        <w:t>2017</w:t>
      </w:r>
      <w:r w:rsidRPr="007C63D9">
        <w:rPr>
          <w:rFonts w:asciiTheme="minorHAnsi" w:hAnsiTheme="minorHAnsi"/>
        </w:rPr>
        <w:t xml:space="preserve"> to May </w:t>
      </w:r>
      <w:r w:rsidR="00F96541">
        <w:rPr>
          <w:rFonts w:asciiTheme="minorHAnsi" w:hAnsiTheme="minorHAnsi"/>
        </w:rPr>
        <w:t>2018</w:t>
      </w:r>
      <w:r w:rsidRPr="007C63D9">
        <w:rPr>
          <w:rFonts w:asciiTheme="minorHAnsi" w:hAnsiTheme="minorHAnsi"/>
        </w:rPr>
        <w:t xml:space="preserve">.  </w:t>
      </w:r>
    </w:p>
    <w:p w14:paraId="5DC5213F" w14:textId="77777777" w:rsidR="00B83C00" w:rsidRPr="007C63D9" w:rsidRDefault="00B83C00" w:rsidP="003A6E63">
      <w:pPr>
        <w:jc w:val="both"/>
        <w:rPr>
          <w:rFonts w:asciiTheme="minorHAnsi" w:hAnsiTheme="minorHAnsi"/>
        </w:rPr>
      </w:pPr>
    </w:p>
    <w:p w14:paraId="3E6D25CB" w14:textId="09F5BF5E" w:rsidR="00F96541" w:rsidRPr="007C63D9" w:rsidRDefault="00F96541" w:rsidP="00F96541">
      <w:pPr>
        <w:jc w:val="both"/>
        <w:rPr>
          <w:rFonts w:asciiTheme="minorHAnsi" w:hAnsiTheme="minorHAnsi"/>
        </w:rPr>
      </w:pPr>
      <w:r w:rsidRPr="007C63D9">
        <w:rPr>
          <w:rFonts w:asciiTheme="minorHAnsi" w:hAnsiTheme="minorHAnsi"/>
        </w:rPr>
        <w:t>Audition fee</w:t>
      </w:r>
      <w:r>
        <w:rPr>
          <w:rFonts w:asciiTheme="minorHAnsi" w:hAnsiTheme="minorHAnsi"/>
        </w:rPr>
        <w:tab/>
      </w:r>
      <w:r>
        <w:rPr>
          <w:rFonts w:asciiTheme="minorHAnsi" w:hAnsiTheme="minorHAnsi"/>
        </w:rPr>
        <w:tab/>
      </w:r>
      <w:r>
        <w:rPr>
          <w:rFonts w:asciiTheme="minorHAnsi" w:hAnsiTheme="minorHAnsi"/>
        </w:rPr>
        <w:tab/>
      </w:r>
      <w:r w:rsidRPr="007C63D9">
        <w:rPr>
          <w:rFonts w:asciiTheme="minorHAnsi" w:hAnsiTheme="minorHAnsi"/>
        </w:rPr>
        <w:t xml:space="preserve">£45 </w:t>
      </w:r>
      <w:r>
        <w:rPr>
          <w:rFonts w:asciiTheme="minorHAnsi" w:hAnsiTheme="minorHAnsi"/>
        </w:rPr>
        <w:t>per course approx (</w:t>
      </w:r>
      <w:r w:rsidRPr="00B83C00">
        <w:rPr>
          <w:rFonts w:asciiTheme="minorHAnsi" w:hAnsiTheme="minorHAnsi"/>
          <w:i/>
        </w:rPr>
        <w:t>check with institution</w:t>
      </w:r>
      <w:r>
        <w:rPr>
          <w:rFonts w:asciiTheme="minorHAnsi" w:hAnsiTheme="minorHAnsi"/>
        </w:rPr>
        <w:t>) + £25</w:t>
      </w:r>
      <w:r w:rsidRPr="007C63D9">
        <w:rPr>
          <w:rFonts w:asciiTheme="minorHAnsi" w:hAnsiTheme="minorHAnsi"/>
        </w:rPr>
        <w:t xml:space="preserve"> CUKAS fee  </w:t>
      </w:r>
    </w:p>
    <w:p w14:paraId="6731B728" w14:textId="352BF818" w:rsidR="002F3C31" w:rsidRPr="007C63D9" w:rsidRDefault="002F3C31" w:rsidP="003A6E63">
      <w:pPr>
        <w:jc w:val="both"/>
        <w:rPr>
          <w:rFonts w:asciiTheme="minorHAnsi" w:hAnsiTheme="minorHAnsi"/>
        </w:rPr>
      </w:pPr>
    </w:p>
    <w:tbl>
      <w:tblPr>
        <w:tblW w:w="0" w:type="auto"/>
        <w:tblLook w:val="0000" w:firstRow="0" w:lastRow="0" w:firstColumn="0" w:lastColumn="0" w:noHBand="0" w:noVBand="0"/>
      </w:tblPr>
      <w:tblGrid>
        <w:gridCol w:w="3168"/>
        <w:gridCol w:w="5892"/>
      </w:tblGrid>
      <w:tr w:rsidR="002F3C31" w:rsidRPr="007C63D9" w14:paraId="12DAF529" w14:textId="77777777" w:rsidTr="00B83C00">
        <w:trPr>
          <w:trHeight w:val="235"/>
        </w:trPr>
        <w:tc>
          <w:tcPr>
            <w:tcW w:w="3168" w:type="dxa"/>
          </w:tcPr>
          <w:p w14:paraId="794C5996" w14:textId="26375E5E" w:rsidR="002F3C31" w:rsidRPr="007C63D9" w:rsidRDefault="002F3C31" w:rsidP="003A6E63">
            <w:pPr>
              <w:jc w:val="both"/>
              <w:rPr>
                <w:rFonts w:asciiTheme="minorHAnsi" w:hAnsiTheme="minorHAnsi"/>
              </w:rPr>
            </w:pPr>
          </w:p>
        </w:tc>
        <w:tc>
          <w:tcPr>
            <w:tcW w:w="5892" w:type="dxa"/>
          </w:tcPr>
          <w:p w14:paraId="3C047A77" w14:textId="77777777" w:rsidR="002F3C31" w:rsidRPr="007C63D9" w:rsidRDefault="002F3C31" w:rsidP="00F96541">
            <w:pPr>
              <w:jc w:val="both"/>
              <w:rPr>
                <w:rFonts w:asciiTheme="minorHAnsi" w:hAnsiTheme="minorHAnsi"/>
              </w:rPr>
            </w:pPr>
          </w:p>
        </w:tc>
      </w:tr>
    </w:tbl>
    <w:p w14:paraId="74FBE13C" w14:textId="77777777" w:rsidR="002F3C31" w:rsidRPr="007C63D9" w:rsidRDefault="002F3C31" w:rsidP="003A6E63">
      <w:pPr>
        <w:jc w:val="both"/>
        <w:rPr>
          <w:rFonts w:asciiTheme="minorHAnsi" w:hAnsiTheme="minorHAnsi"/>
          <w:sz w:val="22"/>
        </w:rPr>
      </w:pPr>
      <w:r w:rsidRPr="007C63D9">
        <w:rPr>
          <w:rFonts w:asciiTheme="minorHAnsi" w:hAnsiTheme="minorHAnsi"/>
          <w:sz w:val="22"/>
        </w:rPr>
        <w:t> </w:t>
      </w:r>
    </w:p>
    <w:p w14:paraId="7DFCB59A" w14:textId="77777777" w:rsidR="002F3C31" w:rsidRPr="007C63D9" w:rsidRDefault="002F3C31" w:rsidP="003A6E63">
      <w:pPr>
        <w:jc w:val="both"/>
        <w:rPr>
          <w:rFonts w:asciiTheme="minorHAnsi" w:hAnsiTheme="minorHAnsi"/>
          <w:sz w:val="22"/>
        </w:rPr>
      </w:pPr>
      <w:r w:rsidRPr="007C63D9">
        <w:rPr>
          <w:rFonts w:asciiTheme="minorHAnsi" w:hAnsiTheme="minorHAnsi"/>
          <w:sz w:val="22"/>
          <w:lang w:eastAsia="en-US"/>
        </w:rPr>
        <w:br w:type="page"/>
      </w:r>
    </w:p>
    <w:p w14:paraId="62CFCA0E" w14:textId="6A92F590" w:rsidR="002F3C31" w:rsidRPr="0054209F" w:rsidRDefault="00CC5FDF" w:rsidP="003452D8">
      <w:pPr>
        <w:pStyle w:val="Heading4"/>
        <w:pBdr>
          <w:top w:val="single" w:sz="4" w:space="1" w:color="auto"/>
          <w:bottom w:val="single" w:sz="4" w:space="1" w:color="auto"/>
        </w:pBdr>
        <w:jc w:val="both"/>
        <w:rPr>
          <w:rFonts w:asciiTheme="minorHAnsi" w:hAnsiTheme="minorHAnsi"/>
          <w:i w:val="0"/>
        </w:rPr>
      </w:pPr>
      <w:r w:rsidRPr="0054209F">
        <w:rPr>
          <w:rFonts w:asciiTheme="minorHAnsi" w:hAnsiTheme="minorHAnsi"/>
          <w:i w:val="0"/>
          <w:iCs w:val="0"/>
        </w:rPr>
        <w:t>FINANCE FOR STUDY</w:t>
      </w:r>
    </w:p>
    <w:p w14:paraId="588777B1" w14:textId="47766484" w:rsidR="002F3C31" w:rsidRPr="007C63D9" w:rsidRDefault="002F3C31" w:rsidP="003A6E63">
      <w:pPr>
        <w:jc w:val="both"/>
        <w:rPr>
          <w:rFonts w:asciiTheme="minorHAnsi" w:hAnsiTheme="minorHAnsi"/>
          <w:sz w:val="22"/>
        </w:rPr>
      </w:pPr>
      <w:r w:rsidRPr="007C63D9">
        <w:rPr>
          <w:rFonts w:asciiTheme="minorHAnsi" w:hAnsiTheme="minorHAnsi"/>
          <w:sz w:val="22"/>
        </w:rPr>
        <w:t> </w:t>
      </w:r>
    </w:p>
    <w:p w14:paraId="60079DC3" w14:textId="23FAFFC2" w:rsidR="002F3C31" w:rsidRDefault="00451CC0" w:rsidP="003A6E63">
      <w:pPr>
        <w:pStyle w:val="Heading2"/>
        <w:jc w:val="both"/>
        <w:rPr>
          <w:rFonts w:asciiTheme="minorHAnsi" w:hAnsiTheme="minorHAnsi"/>
          <w:sz w:val="24"/>
        </w:rPr>
      </w:pPr>
      <w:r>
        <w:rPr>
          <w:rFonts w:asciiTheme="minorHAnsi" w:hAnsiTheme="minorHAnsi"/>
          <w:noProof/>
        </w:rPr>
        <w:drawing>
          <wp:anchor distT="0" distB="0" distL="114300" distR="114300" simplePos="0" relativeHeight="251667456" behindDoc="0" locked="0" layoutInCell="1" allowOverlap="1" wp14:anchorId="48538E4F" wp14:editId="11914A40">
            <wp:simplePos x="0" y="0"/>
            <wp:positionH relativeFrom="column">
              <wp:posOffset>3480435</wp:posOffset>
            </wp:positionH>
            <wp:positionV relativeFrom="paragraph">
              <wp:posOffset>34925</wp:posOffset>
            </wp:positionV>
            <wp:extent cx="2284095" cy="868680"/>
            <wp:effectExtent l="0" t="0" r="1905" b="0"/>
            <wp:wrapThrough wrapText="bothSides">
              <wp:wrapPolygon edited="0">
                <wp:start x="0" y="0"/>
                <wp:lineTo x="0" y="20842"/>
                <wp:lineTo x="21378" y="20842"/>
                <wp:lineTo x="21378" y="0"/>
                <wp:lineTo x="0" y="0"/>
              </wp:wrapPolygon>
            </wp:wrapThrough>
            <wp:docPr id="8" name="Picture 8" descr="../Screen%20Shot%202017-09-08%20at%2020.5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20Shot%202017-09-08%20at%2020.54.41.png"/>
                    <pic:cNvPicPr>
                      <a:picLocks noChangeAspect="1" noChangeArrowheads="1"/>
                    </pic:cNvPicPr>
                  </pic:nvPicPr>
                  <pic:blipFill rotWithShape="1">
                    <a:blip r:embed="rId15">
                      <a:extLst>
                        <a:ext uri="{28A0092B-C50C-407E-A947-70E740481C1C}">
                          <a14:useLocalDpi xmlns:a14="http://schemas.microsoft.com/office/drawing/2010/main" val="0"/>
                        </a:ext>
                      </a:extLst>
                    </a:blip>
                    <a:srcRect b="10880"/>
                    <a:stretch/>
                  </pic:blipFill>
                  <pic:spPr bwMode="auto">
                    <a:xfrm>
                      <a:off x="0" y="0"/>
                      <a:ext cx="2284095" cy="868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C31" w:rsidRPr="007C63D9">
        <w:rPr>
          <w:rFonts w:asciiTheme="minorHAnsi" w:hAnsiTheme="minorHAnsi"/>
          <w:sz w:val="24"/>
        </w:rPr>
        <w:t>Tuition Fees</w:t>
      </w:r>
    </w:p>
    <w:p w14:paraId="7D87876F" w14:textId="574CD57E" w:rsidR="003452D8" w:rsidRPr="003452D8" w:rsidRDefault="003452D8" w:rsidP="003452D8"/>
    <w:p w14:paraId="39562596" w14:textId="6847A125" w:rsidR="00451CC0" w:rsidRPr="007C63D9" w:rsidRDefault="002F3C31" w:rsidP="003A6E63">
      <w:pPr>
        <w:jc w:val="both"/>
        <w:rPr>
          <w:rFonts w:asciiTheme="minorHAnsi" w:hAnsiTheme="minorHAnsi"/>
        </w:rPr>
      </w:pPr>
      <w:r w:rsidRPr="007C63D9">
        <w:rPr>
          <w:rFonts w:asciiTheme="minorHAnsi" w:hAnsiTheme="minorHAnsi"/>
        </w:rPr>
        <w:t>Apply to SAAS to have these paid.</w:t>
      </w:r>
      <w:r w:rsidR="00451CC0">
        <w:rPr>
          <w:rFonts w:asciiTheme="minorHAnsi" w:hAnsiTheme="minorHAnsi"/>
        </w:rPr>
        <w:t xml:space="preserve"> </w:t>
      </w:r>
    </w:p>
    <w:p w14:paraId="60D36A50" w14:textId="6620AD02" w:rsidR="002F3C31" w:rsidRPr="007C63D9" w:rsidRDefault="002F3C31" w:rsidP="003A6E63">
      <w:pPr>
        <w:jc w:val="both"/>
        <w:rPr>
          <w:rFonts w:asciiTheme="minorHAnsi" w:hAnsiTheme="minorHAnsi"/>
        </w:rPr>
      </w:pPr>
      <w:r w:rsidRPr="007C63D9">
        <w:rPr>
          <w:rFonts w:asciiTheme="minorHAnsi" w:hAnsiTheme="minorHAnsi"/>
        </w:rPr>
        <w:t> </w:t>
      </w:r>
    </w:p>
    <w:p w14:paraId="29A25A67" w14:textId="77777777" w:rsidR="002F3C31" w:rsidRDefault="002F3C31" w:rsidP="003A6E63">
      <w:pPr>
        <w:pStyle w:val="Heading2"/>
        <w:jc w:val="both"/>
        <w:rPr>
          <w:rFonts w:asciiTheme="minorHAnsi" w:hAnsiTheme="minorHAnsi"/>
          <w:sz w:val="24"/>
        </w:rPr>
      </w:pPr>
      <w:r w:rsidRPr="007C63D9">
        <w:rPr>
          <w:rFonts w:asciiTheme="minorHAnsi" w:hAnsiTheme="minorHAnsi"/>
          <w:sz w:val="24"/>
        </w:rPr>
        <w:t>Student Loans</w:t>
      </w:r>
    </w:p>
    <w:p w14:paraId="5363AB5A" w14:textId="77777777" w:rsidR="003452D8" w:rsidRPr="003452D8" w:rsidRDefault="003452D8" w:rsidP="003452D8"/>
    <w:p w14:paraId="5472E501" w14:textId="3C02CE28" w:rsidR="002F3C31" w:rsidRPr="007C63D9" w:rsidRDefault="002F3C31" w:rsidP="003A6E63">
      <w:pPr>
        <w:jc w:val="both"/>
        <w:rPr>
          <w:rFonts w:asciiTheme="minorHAnsi" w:hAnsiTheme="minorHAnsi"/>
        </w:rPr>
      </w:pPr>
      <w:r w:rsidRPr="007C63D9">
        <w:rPr>
          <w:rFonts w:asciiTheme="minorHAnsi" w:hAnsiTheme="minorHAnsi"/>
        </w:rPr>
        <w:t>These are awarded by the Student Awards Agency for Scotland.  Maintenance grants have been completely abolished.  Students will need to apply for a loan if financial support is required.  A minimum loan is available which is not means-tested.  Additional loan amounts are means tested.  Loans begin to be repaid when graduates are earning £17,</w:t>
      </w:r>
      <w:r w:rsidR="00451CC0">
        <w:rPr>
          <w:rFonts w:asciiTheme="minorHAnsi" w:hAnsiTheme="minorHAnsi"/>
        </w:rPr>
        <w:t>775</w:t>
      </w:r>
      <w:r w:rsidRPr="007C63D9">
        <w:rPr>
          <w:rFonts w:asciiTheme="minorHAnsi" w:hAnsiTheme="minorHAnsi"/>
        </w:rPr>
        <w:t xml:space="preserve"> per annum.  </w:t>
      </w:r>
    </w:p>
    <w:p w14:paraId="56C82B0F" w14:textId="77777777" w:rsidR="002F3C31" w:rsidRPr="007C63D9" w:rsidRDefault="002F3C31" w:rsidP="003A6E63">
      <w:pPr>
        <w:jc w:val="both"/>
        <w:rPr>
          <w:rFonts w:asciiTheme="minorHAnsi" w:hAnsiTheme="minorHAnsi"/>
        </w:rPr>
      </w:pPr>
      <w:r w:rsidRPr="007C63D9">
        <w:rPr>
          <w:rFonts w:asciiTheme="minorHAnsi" w:hAnsiTheme="minorHAnsi"/>
        </w:rPr>
        <w:t> </w:t>
      </w:r>
    </w:p>
    <w:p w14:paraId="52ABAE98" w14:textId="77777777" w:rsidR="00451CC0" w:rsidRDefault="002F3C31" w:rsidP="003A6E63">
      <w:pPr>
        <w:jc w:val="both"/>
        <w:rPr>
          <w:rFonts w:asciiTheme="minorHAnsi" w:hAnsiTheme="minorHAnsi"/>
        </w:rPr>
      </w:pPr>
      <w:r w:rsidRPr="007C63D9">
        <w:rPr>
          <w:rFonts w:asciiTheme="minorHAnsi" w:hAnsiTheme="minorHAnsi"/>
        </w:rPr>
        <w:t xml:space="preserve">SAAS application is made electronically.  </w:t>
      </w:r>
    </w:p>
    <w:p w14:paraId="3D10D623" w14:textId="77777777" w:rsidR="00451CC0" w:rsidRDefault="00451CC0" w:rsidP="003A6E63">
      <w:pPr>
        <w:jc w:val="both"/>
        <w:rPr>
          <w:rFonts w:asciiTheme="minorHAnsi" w:hAnsiTheme="minorHAnsi"/>
        </w:rPr>
      </w:pPr>
    </w:p>
    <w:p w14:paraId="5828B42B" w14:textId="0AA234BC" w:rsidR="002F3C31" w:rsidRPr="007C63D9" w:rsidRDefault="002F3C31" w:rsidP="003A6E63">
      <w:pPr>
        <w:jc w:val="both"/>
        <w:rPr>
          <w:rFonts w:asciiTheme="minorHAnsi" w:hAnsiTheme="minorHAnsi"/>
        </w:rPr>
      </w:pPr>
      <w:r w:rsidRPr="007C63D9">
        <w:rPr>
          <w:rFonts w:asciiTheme="minorHAnsi" w:hAnsiTheme="minorHAnsi"/>
        </w:rPr>
        <w:t xml:space="preserve">The application procedure is usually available after Easter on </w:t>
      </w:r>
      <w:r w:rsidR="00451CC0">
        <w:rPr>
          <w:rFonts w:asciiTheme="minorHAnsi" w:hAnsiTheme="minorHAnsi"/>
        </w:rPr>
        <w:t>the SAAS site www.saas.gov.uk.</w:t>
      </w:r>
    </w:p>
    <w:p w14:paraId="2C94A7AB" w14:textId="77777777" w:rsidR="002F3C31" w:rsidRDefault="002F3C31" w:rsidP="003A6E63">
      <w:pPr>
        <w:jc w:val="both"/>
        <w:rPr>
          <w:rFonts w:asciiTheme="minorHAnsi" w:hAnsiTheme="minorHAnsi"/>
          <w:sz w:val="22"/>
        </w:rPr>
      </w:pPr>
      <w:r w:rsidRPr="007C63D9">
        <w:rPr>
          <w:rFonts w:asciiTheme="minorHAnsi" w:hAnsiTheme="minorHAnsi"/>
          <w:sz w:val="22"/>
        </w:rPr>
        <w:t> </w:t>
      </w:r>
    </w:p>
    <w:p w14:paraId="31B1899E" w14:textId="77777777" w:rsidR="003452D8" w:rsidRDefault="003452D8" w:rsidP="003A6E63">
      <w:pPr>
        <w:jc w:val="both"/>
        <w:rPr>
          <w:rFonts w:asciiTheme="minorHAnsi" w:hAnsiTheme="minorHAnsi"/>
          <w:sz w:val="22"/>
        </w:rPr>
      </w:pPr>
    </w:p>
    <w:p w14:paraId="0ACEF061" w14:textId="77777777" w:rsidR="003452D8" w:rsidRDefault="003452D8" w:rsidP="003A6E63">
      <w:pPr>
        <w:jc w:val="both"/>
        <w:rPr>
          <w:rFonts w:asciiTheme="minorHAnsi" w:hAnsiTheme="minorHAnsi"/>
          <w:sz w:val="22"/>
        </w:rPr>
      </w:pPr>
    </w:p>
    <w:p w14:paraId="6CA4FC7B" w14:textId="7215459B" w:rsidR="003452D8" w:rsidRDefault="003452D8" w:rsidP="003A6E63">
      <w:pPr>
        <w:jc w:val="both"/>
        <w:rPr>
          <w:rFonts w:asciiTheme="minorHAnsi" w:hAnsiTheme="minorHAnsi"/>
          <w:sz w:val="22"/>
        </w:rPr>
      </w:pPr>
    </w:p>
    <w:p w14:paraId="5DF120FD" w14:textId="396C3503" w:rsidR="002F3C31" w:rsidRPr="007C63D9" w:rsidRDefault="002F1667" w:rsidP="003452D8">
      <w:pPr>
        <w:pStyle w:val="Heading2"/>
        <w:spacing w:line="480" w:lineRule="auto"/>
        <w:jc w:val="both"/>
        <w:rPr>
          <w:rFonts w:asciiTheme="minorHAnsi" w:hAnsiTheme="minorHAnsi"/>
        </w:rPr>
      </w:pPr>
      <w:r>
        <w:rPr>
          <w:rFonts w:asciiTheme="minorHAnsi" w:hAnsiTheme="minorHAnsi"/>
        </w:rPr>
        <w:t>PASTORAL CARE STAFF</w:t>
      </w:r>
    </w:p>
    <w:p w14:paraId="073A73B5" w14:textId="77777777" w:rsidR="002F1667" w:rsidRDefault="002F1667" w:rsidP="003452D8">
      <w:pPr>
        <w:spacing w:line="480" w:lineRule="auto"/>
        <w:jc w:val="both"/>
        <w:rPr>
          <w:rFonts w:asciiTheme="minorHAnsi" w:hAnsiTheme="minorHAnsi"/>
          <w:sz w:val="22"/>
        </w:rPr>
      </w:pPr>
    </w:p>
    <w:p w14:paraId="068B69E6" w14:textId="4CEF22BF" w:rsidR="002F3C31" w:rsidRPr="007C63D9" w:rsidRDefault="003452D8" w:rsidP="003452D8">
      <w:pPr>
        <w:spacing w:line="480" w:lineRule="auto"/>
        <w:jc w:val="both"/>
        <w:rPr>
          <w:rFonts w:asciiTheme="minorHAnsi" w:hAnsiTheme="minorHAnsi"/>
          <w:sz w:val="22"/>
        </w:rPr>
      </w:pPr>
      <w:r w:rsidRPr="000D5376">
        <w:rPr>
          <w:noProof/>
        </w:rPr>
        <w:drawing>
          <wp:anchor distT="0" distB="0" distL="114300" distR="114300" simplePos="0" relativeHeight="251666432" behindDoc="1" locked="0" layoutInCell="1" allowOverlap="1" wp14:anchorId="6CF88E1A" wp14:editId="5675B5D1">
            <wp:simplePos x="0" y="0"/>
            <wp:positionH relativeFrom="column">
              <wp:posOffset>3358515</wp:posOffset>
            </wp:positionH>
            <wp:positionV relativeFrom="paragraph">
              <wp:posOffset>201930</wp:posOffset>
            </wp:positionV>
            <wp:extent cx="2057400" cy="2249805"/>
            <wp:effectExtent l="0" t="0" r="0" b="10795"/>
            <wp:wrapTight wrapText="bothSides">
              <wp:wrapPolygon edited="0">
                <wp:start x="0" y="0"/>
                <wp:lineTo x="0" y="21460"/>
                <wp:lineTo x="21333" y="21460"/>
                <wp:lineTo x="213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logo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57400" cy="224980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1908"/>
        <w:gridCol w:w="2340"/>
      </w:tblGrid>
      <w:tr w:rsidR="002F3C31" w:rsidRPr="007C63D9" w14:paraId="2285DEFB" w14:textId="77777777" w:rsidTr="00E70411">
        <w:trPr>
          <w:trHeight w:val="272"/>
        </w:trPr>
        <w:tc>
          <w:tcPr>
            <w:tcW w:w="1908" w:type="dxa"/>
          </w:tcPr>
          <w:p w14:paraId="2D6A43D2" w14:textId="77777777" w:rsidR="002F3C31" w:rsidRPr="007C63D9" w:rsidRDefault="002F3C31" w:rsidP="003452D8">
            <w:pPr>
              <w:spacing w:line="480" w:lineRule="auto"/>
              <w:jc w:val="both"/>
              <w:rPr>
                <w:rFonts w:asciiTheme="minorHAnsi" w:hAnsiTheme="minorHAnsi"/>
              </w:rPr>
            </w:pPr>
            <w:r w:rsidRPr="007C63D9">
              <w:rPr>
                <w:rFonts w:asciiTheme="minorHAnsi" w:hAnsiTheme="minorHAnsi"/>
              </w:rPr>
              <w:t>Burns</w:t>
            </w:r>
          </w:p>
        </w:tc>
        <w:tc>
          <w:tcPr>
            <w:tcW w:w="2340" w:type="dxa"/>
          </w:tcPr>
          <w:p w14:paraId="60B889A8" w14:textId="77777777" w:rsidR="002F3C31" w:rsidRPr="007C63D9" w:rsidRDefault="002F3C31" w:rsidP="003452D8">
            <w:pPr>
              <w:spacing w:line="480" w:lineRule="auto"/>
              <w:jc w:val="both"/>
              <w:rPr>
                <w:rFonts w:asciiTheme="minorHAnsi" w:hAnsiTheme="minorHAnsi"/>
              </w:rPr>
            </w:pPr>
            <w:r w:rsidRPr="007C63D9">
              <w:rPr>
                <w:rFonts w:asciiTheme="minorHAnsi" w:hAnsiTheme="minorHAnsi"/>
              </w:rPr>
              <w:t>Mrs L Peoples</w:t>
            </w:r>
          </w:p>
        </w:tc>
      </w:tr>
      <w:tr w:rsidR="002F3C31" w:rsidRPr="007C63D9" w14:paraId="4FE152A9" w14:textId="77777777" w:rsidTr="00E70411">
        <w:trPr>
          <w:trHeight w:val="272"/>
        </w:trPr>
        <w:tc>
          <w:tcPr>
            <w:tcW w:w="1908" w:type="dxa"/>
          </w:tcPr>
          <w:p w14:paraId="04C7FAB6" w14:textId="77777777" w:rsidR="002F3C31" w:rsidRPr="007C63D9" w:rsidRDefault="002F3C31" w:rsidP="003452D8">
            <w:pPr>
              <w:spacing w:line="480" w:lineRule="auto"/>
              <w:jc w:val="both"/>
              <w:rPr>
                <w:rFonts w:asciiTheme="minorHAnsi" w:hAnsiTheme="minorHAnsi"/>
              </w:rPr>
            </w:pPr>
            <w:r w:rsidRPr="007C63D9">
              <w:rPr>
                <w:rFonts w:asciiTheme="minorHAnsi" w:hAnsiTheme="minorHAnsi"/>
              </w:rPr>
              <w:t>Livingston</w:t>
            </w:r>
          </w:p>
        </w:tc>
        <w:tc>
          <w:tcPr>
            <w:tcW w:w="2340" w:type="dxa"/>
          </w:tcPr>
          <w:p w14:paraId="06E9BC16" w14:textId="77777777" w:rsidR="002F3C31" w:rsidRPr="007C63D9" w:rsidRDefault="002F3C31" w:rsidP="003452D8">
            <w:pPr>
              <w:spacing w:line="480" w:lineRule="auto"/>
              <w:jc w:val="both"/>
              <w:rPr>
                <w:rFonts w:asciiTheme="minorHAnsi" w:hAnsiTheme="minorHAnsi"/>
              </w:rPr>
            </w:pPr>
            <w:r w:rsidRPr="007C63D9">
              <w:rPr>
                <w:rFonts w:asciiTheme="minorHAnsi" w:hAnsiTheme="minorHAnsi"/>
              </w:rPr>
              <w:t>Mrs S Shah</w:t>
            </w:r>
          </w:p>
        </w:tc>
      </w:tr>
      <w:tr w:rsidR="002F3C31" w:rsidRPr="007C63D9" w14:paraId="790F8868" w14:textId="77777777" w:rsidTr="00E70411">
        <w:trPr>
          <w:trHeight w:val="272"/>
        </w:trPr>
        <w:tc>
          <w:tcPr>
            <w:tcW w:w="1908" w:type="dxa"/>
          </w:tcPr>
          <w:p w14:paraId="122CFFDA" w14:textId="77777777" w:rsidR="002F3C31" w:rsidRPr="007C63D9" w:rsidRDefault="002F3C31" w:rsidP="003452D8">
            <w:pPr>
              <w:spacing w:line="480" w:lineRule="auto"/>
              <w:jc w:val="both"/>
              <w:rPr>
                <w:rFonts w:asciiTheme="minorHAnsi" w:hAnsiTheme="minorHAnsi"/>
              </w:rPr>
            </w:pPr>
            <w:r w:rsidRPr="007C63D9">
              <w:rPr>
                <w:rFonts w:asciiTheme="minorHAnsi" w:hAnsiTheme="minorHAnsi"/>
              </w:rPr>
              <w:t>Mackintosh</w:t>
            </w:r>
          </w:p>
        </w:tc>
        <w:tc>
          <w:tcPr>
            <w:tcW w:w="2340" w:type="dxa"/>
          </w:tcPr>
          <w:p w14:paraId="63601B98" w14:textId="77777777" w:rsidR="002F3C31" w:rsidRPr="007C63D9" w:rsidRDefault="002F3C31" w:rsidP="003452D8">
            <w:pPr>
              <w:pStyle w:val="Header"/>
              <w:tabs>
                <w:tab w:val="left" w:pos="720"/>
              </w:tabs>
              <w:spacing w:line="480" w:lineRule="auto"/>
              <w:jc w:val="both"/>
              <w:rPr>
                <w:rFonts w:asciiTheme="minorHAnsi" w:hAnsiTheme="minorHAnsi"/>
              </w:rPr>
            </w:pPr>
            <w:r w:rsidRPr="007C63D9">
              <w:rPr>
                <w:rFonts w:asciiTheme="minorHAnsi" w:hAnsiTheme="minorHAnsi"/>
              </w:rPr>
              <w:t>Mrs L Morton</w:t>
            </w:r>
          </w:p>
        </w:tc>
      </w:tr>
      <w:tr w:rsidR="002F3C31" w:rsidRPr="007C63D9" w14:paraId="0347D5AB" w14:textId="77777777" w:rsidTr="00E70411">
        <w:trPr>
          <w:trHeight w:val="272"/>
        </w:trPr>
        <w:tc>
          <w:tcPr>
            <w:tcW w:w="1908" w:type="dxa"/>
          </w:tcPr>
          <w:p w14:paraId="63F0F717" w14:textId="77777777" w:rsidR="002F3C31" w:rsidRPr="007C63D9" w:rsidRDefault="002F3C31" w:rsidP="003452D8">
            <w:pPr>
              <w:spacing w:line="480" w:lineRule="auto"/>
              <w:jc w:val="both"/>
              <w:rPr>
                <w:rFonts w:asciiTheme="minorHAnsi" w:hAnsiTheme="minorHAnsi"/>
              </w:rPr>
            </w:pPr>
            <w:r w:rsidRPr="007C63D9">
              <w:rPr>
                <w:rFonts w:asciiTheme="minorHAnsi" w:hAnsiTheme="minorHAnsi"/>
              </w:rPr>
              <w:t>Napier</w:t>
            </w:r>
          </w:p>
        </w:tc>
        <w:tc>
          <w:tcPr>
            <w:tcW w:w="2340" w:type="dxa"/>
          </w:tcPr>
          <w:p w14:paraId="2E440A31" w14:textId="67A5565D" w:rsidR="002F3C31" w:rsidRPr="007C63D9" w:rsidRDefault="002F3C31" w:rsidP="003452D8">
            <w:pPr>
              <w:pStyle w:val="Header"/>
              <w:tabs>
                <w:tab w:val="left" w:pos="720"/>
              </w:tabs>
              <w:spacing w:line="480" w:lineRule="auto"/>
              <w:jc w:val="both"/>
              <w:rPr>
                <w:rFonts w:asciiTheme="minorHAnsi" w:hAnsiTheme="minorHAnsi"/>
              </w:rPr>
            </w:pPr>
            <w:r w:rsidRPr="007C63D9">
              <w:rPr>
                <w:rFonts w:asciiTheme="minorHAnsi" w:hAnsiTheme="minorHAnsi"/>
              </w:rPr>
              <w:t>Mr C Gardiner</w:t>
            </w:r>
          </w:p>
        </w:tc>
      </w:tr>
      <w:tr w:rsidR="002F3C31" w:rsidRPr="007C63D9" w14:paraId="7D250A5A" w14:textId="77777777" w:rsidTr="00E70411">
        <w:trPr>
          <w:trHeight w:val="272"/>
        </w:trPr>
        <w:tc>
          <w:tcPr>
            <w:tcW w:w="1908" w:type="dxa"/>
          </w:tcPr>
          <w:p w14:paraId="75DCA8C1" w14:textId="77777777" w:rsidR="002F3C31" w:rsidRPr="007C63D9" w:rsidRDefault="002F3C31" w:rsidP="003452D8">
            <w:pPr>
              <w:spacing w:line="480" w:lineRule="auto"/>
              <w:jc w:val="both"/>
              <w:rPr>
                <w:rFonts w:asciiTheme="minorHAnsi" w:hAnsiTheme="minorHAnsi"/>
              </w:rPr>
            </w:pPr>
            <w:r w:rsidRPr="007C63D9">
              <w:rPr>
                <w:rFonts w:asciiTheme="minorHAnsi" w:hAnsiTheme="minorHAnsi"/>
              </w:rPr>
              <w:t>Telford</w:t>
            </w:r>
          </w:p>
        </w:tc>
        <w:tc>
          <w:tcPr>
            <w:tcW w:w="2340" w:type="dxa"/>
          </w:tcPr>
          <w:p w14:paraId="2D42F7B1" w14:textId="00B29575" w:rsidR="002F3C31" w:rsidRPr="007C63D9" w:rsidRDefault="002F3C31" w:rsidP="003452D8">
            <w:pPr>
              <w:spacing w:line="480" w:lineRule="auto"/>
              <w:jc w:val="both"/>
              <w:rPr>
                <w:rFonts w:asciiTheme="minorHAnsi" w:hAnsiTheme="minorHAnsi"/>
              </w:rPr>
            </w:pPr>
            <w:r w:rsidRPr="007C63D9">
              <w:rPr>
                <w:rFonts w:asciiTheme="minorHAnsi" w:hAnsiTheme="minorHAnsi"/>
              </w:rPr>
              <w:t>Ms S Heeney</w:t>
            </w:r>
          </w:p>
        </w:tc>
      </w:tr>
      <w:tr w:rsidR="002F3C31" w:rsidRPr="007C63D9" w14:paraId="7106759F" w14:textId="77777777" w:rsidTr="003452D8">
        <w:trPr>
          <w:trHeight w:val="532"/>
        </w:trPr>
        <w:tc>
          <w:tcPr>
            <w:tcW w:w="1908" w:type="dxa"/>
          </w:tcPr>
          <w:p w14:paraId="110B22B9" w14:textId="77777777" w:rsidR="002F3C31" w:rsidRPr="007C63D9" w:rsidRDefault="002F3C31" w:rsidP="003452D8">
            <w:pPr>
              <w:spacing w:line="480" w:lineRule="auto"/>
              <w:jc w:val="both"/>
              <w:rPr>
                <w:rFonts w:asciiTheme="minorHAnsi" w:hAnsiTheme="minorHAnsi"/>
              </w:rPr>
            </w:pPr>
            <w:r w:rsidRPr="007C63D9">
              <w:rPr>
                <w:rFonts w:asciiTheme="minorHAnsi" w:hAnsiTheme="minorHAnsi"/>
              </w:rPr>
              <w:t>Wallace</w:t>
            </w:r>
          </w:p>
        </w:tc>
        <w:tc>
          <w:tcPr>
            <w:tcW w:w="2340" w:type="dxa"/>
          </w:tcPr>
          <w:p w14:paraId="733FC8C7" w14:textId="77777777" w:rsidR="002F3C31" w:rsidRPr="007C63D9" w:rsidRDefault="002F3C31" w:rsidP="003452D8">
            <w:pPr>
              <w:pStyle w:val="Header"/>
              <w:tabs>
                <w:tab w:val="left" w:pos="720"/>
              </w:tabs>
              <w:spacing w:line="480" w:lineRule="auto"/>
              <w:jc w:val="both"/>
              <w:rPr>
                <w:rFonts w:asciiTheme="minorHAnsi" w:hAnsiTheme="minorHAnsi"/>
              </w:rPr>
            </w:pPr>
            <w:r w:rsidRPr="007C63D9">
              <w:rPr>
                <w:rFonts w:asciiTheme="minorHAnsi" w:hAnsiTheme="minorHAnsi"/>
              </w:rPr>
              <w:t>Mrs R Guile</w:t>
            </w:r>
          </w:p>
        </w:tc>
      </w:tr>
    </w:tbl>
    <w:p w14:paraId="1FDB545E" w14:textId="62BBC0A5" w:rsidR="002F3C31" w:rsidRPr="007C63D9" w:rsidRDefault="002F3C31" w:rsidP="003A6E63">
      <w:pPr>
        <w:jc w:val="both"/>
        <w:rPr>
          <w:rFonts w:asciiTheme="minorHAnsi" w:hAnsiTheme="minorHAnsi"/>
          <w:sz w:val="22"/>
        </w:rPr>
      </w:pPr>
      <w:r w:rsidRPr="007C63D9">
        <w:rPr>
          <w:rFonts w:asciiTheme="minorHAnsi" w:hAnsiTheme="minorHAnsi"/>
          <w:sz w:val="22"/>
        </w:rPr>
        <w:t> </w:t>
      </w:r>
    </w:p>
    <w:p w14:paraId="3C405A83" w14:textId="0E1E88A7" w:rsidR="002F3C31" w:rsidRPr="007C63D9" w:rsidRDefault="002F3C31" w:rsidP="003A6E63">
      <w:pPr>
        <w:jc w:val="both"/>
        <w:rPr>
          <w:rFonts w:asciiTheme="minorHAnsi" w:hAnsiTheme="minorHAnsi"/>
          <w:sz w:val="22"/>
        </w:rPr>
      </w:pPr>
      <w:r w:rsidRPr="007C63D9">
        <w:rPr>
          <w:rFonts w:asciiTheme="minorHAnsi" w:hAnsiTheme="minorHAnsi"/>
          <w:sz w:val="22"/>
        </w:rPr>
        <w:t> </w:t>
      </w:r>
    </w:p>
    <w:p w14:paraId="0BDD2E8E" w14:textId="6890DD04" w:rsidR="002F3C31" w:rsidRPr="007C63D9" w:rsidRDefault="002F3C31" w:rsidP="003A6E63">
      <w:pPr>
        <w:jc w:val="both"/>
        <w:rPr>
          <w:rFonts w:asciiTheme="minorHAnsi" w:hAnsiTheme="minorHAnsi"/>
          <w:sz w:val="22"/>
        </w:rPr>
      </w:pPr>
      <w:r w:rsidRPr="007C63D9">
        <w:rPr>
          <w:rFonts w:asciiTheme="minorHAnsi" w:hAnsiTheme="minorHAnsi"/>
          <w:sz w:val="22"/>
        </w:rPr>
        <w:t> </w:t>
      </w:r>
    </w:p>
    <w:p w14:paraId="655A461C" w14:textId="2C105D10" w:rsidR="002F3C31" w:rsidRPr="007C63D9" w:rsidRDefault="002F3C31" w:rsidP="003A6E63">
      <w:pPr>
        <w:jc w:val="both"/>
        <w:rPr>
          <w:rFonts w:asciiTheme="minorHAnsi" w:hAnsiTheme="minorHAnsi"/>
        </w:rPr>
      </w:pPr>
    </w:p>
    <w:p w14:paraId="5340974F" w14:textId="752E2211" w:rsidR="002F3C31" w:rsidRPr="007C63D9" w:rsidRDefault="002F3C31" w:rsidP="003A6E63">
      <w:pPr>
        <w:jc w:val="both"/>
        <w:rPr>
          <w:rFonts w:asciiTheme="minorHAnsi" w:hAnsiTheme="minorHAnsi"/>
        </w:rPr>
      </w:pPr>
    </w:p>
    <w:p w14:paraId="6FF98431" w14:textId="77777777" w:rsidR="002F3C31" w:rsidRPr="007C63D9" w:rsidRDefault="002F3C31" w:rsidP="003A6E63">
      <w:pPr>
        <w:jc w:val="both"/>
        <w:rPr>
          <w:rFonts w:asciiTheme="minorHAnsi" w:hAnsiTheme="minorHAnsi"/>
        </w:rPr>
      </w:pPr>
    </w:p>
    <w:p w14:paraId="52514B7A" w14:textId="77777777" w:rsidR="00DC440A" w:rsidRPr="007C63D9" w:rsidRDefault="00DC440A" w:rsidP="003A6E63">
      <w:pPr>
        <w:jc w:val="both"/>
        <w:rPr>
          <w:rFonts w:asciiTheme="minorHAnsi" w:hAnsiTheme="minorHAnsi"/>
        </w:rPr>
      </w:pPr>
    </w:p>
    <w:sectPr w:rsidR="00DC440A" w:rsidRPr="007C63D9" w:rsidSect="00F2217A">
      <w:headerReference w:type="even" r:id="rId17"/>
      <w:headerReference w:type="default" r:id="rId18"/>
      <w:footerReference w:type="even" r:id="rId19"/>
      <w:footerReference w:type="default" r:id="rId20"/>
      <w:headerReference w:type="first" r:id="rId21"/>
      <w:footerReference w:type="first" r:id="rId22"/>
      <w:pgSz w:w="11906" w:h="16838"/>
      <w:pgMar w:top="1079" w:right="1286" w:bottom="71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38FB0" w14:textId="77777777" w:rsidR="006B34FF" w:rsidRDefault="006B34FF" w:rsidP="007C63D9">
      <w:r>
        <w:separator/>
      </w:r>
    </w:p>
  </w:endnote>
  <w:endnote w:type="continuationSeparator" w:id="0">
    <w:p w14:paraId="291486F7" w14:textId="77777777" w:rsidR="006B34FF" w:rsidRDefault="006B34FF" w:rsidP="007C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9FB6F" w14:textId="77777777" w:rsidR="00760182" w:rsidRDefault="00760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8D531" w14:textId="40319B62" w:rsidR="007C63D9" w:rsidRDefault="007C63D9">
    <w:pPr>
      <w:pStyle w:val="Footer"/>
    </w:pPr>
    <w:r>
      <w:t>U</w:t>
    </w:r>
    <w:r w:rsidR="00F95E9A">
      <w:t>CAS Presentation</w:t>
    </w:r>
    <w:r>
      <w:tab/>
      <w:t>Mr Colquhoun</w:t>
    </w:r>
    <w:r>
      <w:tab/>
      <w:t>September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8B840" w14:textId="77777777" w:rsidR="00760182" w:rsidRDefault="00760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A21B4" w14:textId="77777777" w:rsidR="006B34FF" w:rsidRDefault="006B34FF" w:rsidP="007C63D9">
      <w:r>
        <w:separator/>
      </w:r>
    </w:p>
  </w:footnote>
  <w:footnote w:type="continuationSeparator" w:id="0">
    <w:p w14:paraId="46B85C57" w14:textId="77777777" w:rsidR="006B34FF" w:rsidRDefault="006B34FF" w:rsidP="007C6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05DDB" w14:textId="77777777" w:rsidR="00760182" w:rsidRDefault="007601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B3436" w14:textId="77777777" w:rsidR="00760182" w:rsidRDefault="007601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12E7B" w14:textId="77777777" w:rsidR="00760182" w:rsidRDefault="00760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24A8C"/>
    <w:multiLevelType w:val="hybridMultilevel"/>
    <w:tmpl w:val="33024AE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4D7140B"/>
    <w:multiLevelType w:val="hybridMultilevel"/>
    <w:tmpl w:val="5D2E1FA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5563BEC"/>
    <w:multiLevelType w:val="hybridMultilevel"/>
    <w:tmpl w:val="273A660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74C6839"/>
    <w:multiLevelType w:val="hybridMultilevel"/>
    <w:tmpl w:val="24FA0B6C"/>
    <w:lvl w:ilvl="0" w:tplc="B3B8273C">
      <w:start w:val="1"/>
      <w:numFmt w:val="decimal"/>
      <w:lvlText w:val="%1."/>
      <w:lvlJc w:val="left"/>
      <w:pPr>
        <w:tabs>
          <w:tab w:val="num" w:pos="417"/>
        </w:tabs>
        <w:ind w:left="340" w:hanging="28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31"/>
    <w:rsid w:val="001019D5"/>
    <w:rsid w:val="002F1667"/>
    <w:rsid w:val="002F3C31"/>
    <w:rsid w:val="003452D8"/>
    <w:rsid w:val="003A6E63"/>
    <w:rsid w:val="003B40A1"/>
    <w:rsid w:val="00451CC0"/>
    <w:rsid w:val="0054209F"/>
    <w:rsid w:val="005436C2"/>
    <w:rsid w:val="006678C7"/>
    <w:rsid w:val="006B34FF"/>
    <w:rsid w:val="00760182"/>
    <w:rsid w:val="007C63D9"/>
    <w:rsid w:val="00813412"/>
    <w:rsid w:val="0091788A"/>
    <w:rsid w:val="0095586C"/>
    <w:rsid w:val="00B83C00"/>
    <w:rsid w:val="00BD40E5"/>
    <w:rsid w:val="00C32212"/>
    <w:rsid w:val="00C93A8E"/>
    <w:rsid w:val="00CC5FDF"/>
    <w:rsid w:val="00DC440A"/>
    <w:rsid w:val="00E970D1"/>
    <w:rsid w:val="00F95E9A"/>
    <w:rsid w:val="00F96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31"/>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2F3C31"/>
    <w:pPr>
      <w:keepNext/>
      <w:outlineLvl w:val="1"/>
    </w:pPr>
    <w:rPr>
      <w:sz w:val="22"/>
      <w:u w:val="single"/>
    </w:rPr>
  </w:style>
  <w:style w:type="paragraph" w:styleId="Heading3">
    <w:name w:val="heading 3"/>
    <w:basedOn w:val="Normal"/>
    <w:next w:val="Normal"/>
    <w:link w:val="Heading3Char"/>
    <w:qFormat/>
    <w:rsid w:val="002F3C31"/>
    <w:pPr>
      <w:keepNext/>
      <w:outlineLvl w:val="2"/>
    </w:pPr>
    <w:rPr>
      <w:b/>
      <w:bCs/>
      <w:sz w:val="22"/>
      <w:u w:val="single"/>
    </w:rPr>
  </w:style>
  <w:style w:type="paragraph" w:styleId="Heading4">
    <w:name w:val="heading 4"/>
    <w:basedOn w:val="Normal"/>
    <w:next w:val="Normal"/>
    <w:link w:val="Heading4Char"/>
    <w:qFormat/>
    <w:rsid w:val="002F3C31"/>
    <w:pPr>
      <w:keepNext/>
      <w:outlineLvl w:val="3"/>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3C31"/>
    <w:rPr>
      <w:rFonts w:ascii="Times New Roman" w:eastAsia="Times New Roman" w:hAnsi="Times New Roman" w:cs="Times New Roman"/>
      <w:szCs w:val="24"/>
      <w:u w:val="single"/>
      <w:lang w:eastAsia="en-GB"/>
    </w:rPr>
  </w:style>
  <w:style w:type="character" w:customStyle="1" w:styleId="Heading3Char">
    <w:name w:val="Heading 3 Char"/>
    <w:basedOn w:val="DefaultParagraphFont"/>
    <w:link w:val="Heading3"/>
    <w:rsid w:val="002F3C31"/>
    <w:rPr>
      <w:rFonts w:ascii="Times New Roman" w:eastAsia="Times New Roman" w:hAnsi="Times New Roman" w:cs="Times New Roman"/>
      <w:b/>
      <w:bCs/>
      <w:szCs w:val="24"/>
      <w:u w:val="single"/>
      <w:lang w:eastAsia="en-GB"/>
    </w:rPr>
  </w:style>
  <w:style w:type="character" w:customStyle="1" w:styleId="Heading4Char">
    <w:name w:val="Heading 4 Char"/>
    <w:basedOn w:val="DefaultParagraphFont"/>
    <w:link w:val="Heading4"/>
    <w:rsid w:val="002F3C31"/>
    <w:rPr>
      <w:rFonts w:ascii="Times New Roman" w:eastAsia="Times New Roman" w:hAnsi="Times New Roman" w:cs="Times New Roman"/>
      <w:b/>
      <w:bCs/>
      <w:i/>
      <w:iCs/>
      <w:sz w:val="28"/>
      <w:szCs w:val="24"/>
      <w:lang w:eastAsia="en-GB"/>
    </w:rPr>
  </w:style>
  <w:style w:type="character" w:styleId="Hyperlink">
    <w:name w:val="Hyperlink"/>
    <w:basedOn w:val="DefaultParagraphFont"/>
    <w:rsid w:val="002F3C31"/>
    <w:rPr>
      <w:color w:val="0000FF"/>
      <w:u w:val="single"/>
    </w:rPr>
  </w:style>
  <w:style w:type="paragraph" w:styleId="Header">
    <w:name w:val="header"/>
    <w:basedOn w:val="Normal"/>
    <w:link w:val="HeaderChar"/>
    <w:rsid w:val="002F3C31"/>
    <w:pPr>
      <w:tabs>
        <w:tab w:val="center" w:pos="4153"/>
        <w:tab w:val="right" w:pos="8306"/>
      </w:tabs>
    </w:pPr>
  </w:style>
  <w:style w:type="character" w:customStyle="1" w:styleId="HeaderChar">
    <w:name w:val="Header Char"/>
    <w:basedOn w:val="DefaultParagraphFont"/>
    <w:link w:val="Header"/>
    <w:rsid w:val="002F3C3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C63D9"/>
    <w:pPr>
      <w:tabs>
        <w:tab w:val="center" w:pos="4513"/>
        <w:tab w:val="right" w:pos="9026"/>
      </w:tabs>
    </w:pPr>
  </w:style>
  <w:style w:type="character" w:customStyle="1" w:styleId="FooterChar">
    <w:name w:val="Footer Char"/>
    <w:basedOn w:val="DefaultParagraphFont"/>
    <w:link w:val="Footer"/>
    <w:uiPriority w:val="99"/>
    <w:rsid w:val="007C63D9"/>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6541"/>
    <w:rPr>
      <w:color w:val="800080" w:themeColor="followedHyperlink"/>
      <w:u w:val="single"/>
    </w:rPr>
  </w:style>
  <w:style w:type="table" w:styleId="TableGrid">
    <w:name w:val="Table Grid"/>
    <w:basedOn w:val="TableNormal"/>
    <w:uiPriority w:val="59"/>
    <w:rsid w:val="00345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182"/>
    <w:rPr>
      <w:rFonts w:ascii="Tahoma" w:hAnsi="Tahoma" w:cs="Tahoma"/>
      <w:sz w:val="16"/>
      <w:szCs w:val="16"/>
    </w:rPr>
  </w:style>
  <w:style w:type="character" w:customStyle="1" w:styleId="BalloonTextChar">
    <w:name w:val="Balloon Text Char"/>
    <w:basedOn w:val="DefaultParagraphFont"/>
    <w:link w:val="BalloonText"/>
    <w:uiPriority w:val="99"/>
    <w:semiHidden/>
    <w:rsid w:val="0076018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31"/>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2F3C31"/>
    <w:pPr>
      <w:keepNext/>
      <w:outlineLvl w:val="1"/>
    </w:pPr>
    <w:rPr>
      <w:sz w:val="22"/>
      <w:u w:val="single"/>
    </w:rPr>
  </w:style>
  <w:style w:type="paragraph" w:styleId="Heading3">
    <w:name w:val="heading 3"/>
    <w:basedOn w:val="Normal"/>
    <w:next w:val="Normal"/>
    <w:link w:val="Heading3Char"/>
    <w:qFormat/>
    <w:rsid w:val="002F3C31"/>
    <w:pPr>
      <w:keepNext/>
      <w:outlineLvl w:val="2"/>
    </w:pPr>
    <w:rPr>
      <w:b/>
      <w:bCs/>
      <w:sz w:val="22"/>
      <w:u w:val="single"/>
    </w:rPr>
  </w:style>
  <w:style w:type="paragraph" w:styleId="Heading4">
    <w:name w:val="heading 4"/>
    <w:basedOn w:val="Normal"/>
    <w:next w:val="Normal"/>
    <w:link w:val="Heading4Char"/>
    <w:qFormat/>
    <w:rsid w:val="002F3C31"/>
    <w:pPr>
      <w:keepNext/>
      <w:outlineLvl w:val="3"/>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3C31"/>
    <w:rPr>
      <w:rFonts w:ascii="Times New Roman" w:eastAsia="Times New Roman" w:hAnsi="Times New Roman" w:cs="Times New Roman"/>
      <w:szCs w:val="24"/>
      <w:u w:val="single"/>
      <w:lang w:eastAsia="en-GB"/>
    </w:rPr>
  </w:style>
  <w:style w:type="character" w:customStyle="1" w:styleId="Heading3Char">
    <w:name w:val="Heading 3 Char"/>
    <w:basedOn w:val="DefaultParagraphFont"/>
    <w:link w:val="Heading3"/>
    <w:rsid w:val="002F3C31"/>
    <w:rPr>
      <w:rFonts w:ascii="Times New Roman" w:eastAsia="Times New Roman" w:hAnsi="Times New Roman" w:cs="Times New Roman"/>
      <w:b/>
      <w:bCs/>
      <w:szCs w:val="24"/>
      <w:u w:val="single"/>
      <w:lang w:eastAsia="en-GB"/>
    </w:rPr>
  </w:style>
  <w:style w:type="character" w:customStyle="1" w:styleId="Heading4Char">
    <w:name w:val="Heading 4 Char"/>
    <w:basedOn w:val="DefaultParagraphFont"/>
    <w:link w:val="Heading4"/>
    <w:rsid w:val="002F3C31"/>
    <w:rPr>
      <w:rFonts w:ascii="Times New Roman" w:eastAsia="Times New Roman" w:hAnsi="Times New Roman" w:cs="Times New Roman"/>
      <w:b/>
      <w:bCs/>
      <w:i/>
      <w:iCs/>
      <w:sz w:val="28"/>
      <w:szCs w:val="24"/>
      <w:lang w:eastAsia="en-GB"/>
    </w:rPr>
  </w:style>
  <w:style w:type="character" w:styleId="Hyperlink">
    <w:name w:val="Hyperlink"/>
    <w:basedOn w:val="DefaultParagraphFont"/>
    <w:rsid w:val="002F3C31"/>
    <w:rPr>
      <w:color w:val="0000FF"/>
      <w:u w:val="single"/>
    </w:rPr>
  </w:style>
  <w:style w:type="paragraph" w:styleId="Header">
    <w:name w:val="header"/>
    <w:basedOn w:val="Normal"/>
    <w:link w:val="HeaderChar"/>
    <w:rsid w:val="002F3C31"/>
    <w:pPr>
      <w:tabs>
        <w:tab w:val="center" w:pos="4153"/>
        <w:tab w:val="right" w:pos="8306"/>
      </w:tabs>
    </w:pPr>
  </w:style>
  <w:style w:type="character" w:customStyle="1" w:styleId="HeaderChar">
    <w:name w:val="Header Char"/>
    <w:basedOn w:val="DefaultParagraphFont"/>
    <w:link w:val="Header"/>
    <w:rsid w:val="002F3C3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C63D9"/>
    <w:pPr>
      <w:tabs>
        <w:tab w:val="center" w:pos="4513"/>
        <w:tab w:val="right" w:pos="9026"/>
      </w:tabs>
    </w:pPr>
  </w:style>
  <w:style w:type="character" w:customStyle="1" w:styleId="FooterChar">
    <w:name w:val="Footer Char"/>
    <w:basedOn w:val="DefaultParagraphFont"/>
    <w:link w:val="Footer"/>
    <w:uiPriority w:val="99"/>
    <w:rsid w:val="007C63D9"/>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6541"/>
    <w:rPr>
      <w:color w:val="800080" w:themeColor="followedHyperlink"/>
      <w:u w:val="single"/>
    </w:rPr>
  </w:style>
  <w:style w:type="table" w:styleId="TableGrid">
    <w:name w:val="Table Grid"/>
    <w:basedOn w:val="TableNormal"/>
    <w:uiPriority w:val="59"/>
    <w:rsid w:val="00345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182"/>
    <w:rPr>
      <w:rFonts w:ascii="Tahoma" w:hAnsi="Tahoma" w:cs="Tahoma"/>
      <w:sz w:val="16"/>
      <w:szCs w:val="16"/>
    </w:rPr>
  </w:style>
  <w:style w:type="character" w:customStyle="1" w:styleId="BalloonTextChar">
    <w:name w:val="Balloon Text Char"/>
    <w:basedOn w:val="DefaultParagraphFont"/>
    <w:link w:val="BalloonText"/>
    <w:uiPriority w:val="99"/>
    <w:semiHidden/>
    <w:rsid w:val="0076018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18820">
      <w:bodyDiv w:val="1"/>
      <w:marLeft w:val="0"/>
      <w:marRight w:val="0"/>
      <w:marTop w:val="0"/>
      <w:marBottom w:val="0"/>
      <w:divBdr>
        <w:top w:val="none" w:sz="0" w:space="0" w:color="auto"/>
        <w:left w:val="none" w:sz="0" w:space="0" w:color="auto"/>
        <w:bottom w:val="none" w:sz="0" w:space="0" w:color="auto"/>
        <w:right w:val="none" w:sz="0" w:space="0" w:color="auto"/>
      </w:divBdr>
    </w:div>
    <w:div w:id="1452630287">
      <w:bodyDiv w:val="1"/>
      <w:marLeft w:val="0"/>
      <w:marRight w:val="0"/>
      <w:marTop w:val="0"/>
      <w:marBottom w:val="0"/>
      <w:divBdr>
        <w:top w:val="none" w:sz="0" w:space="0" w:color="auto"/>
        <w:left w:val="none" w:sz="0" w:space="0" w:color="auto"/>
        <w:bottom w:val="none" w:sz="0" w:space="0" w:color="auto"/>
        <w:right w:val="none" w:sz="0" w:space="0" w:color="auto"/>
      </w:divBdr>
    </w:div>
    <w:div w:id="208391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casdigital.com/widgets/personalstatement/index.html"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ca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casdigital.com/widgets/personalstatement/index.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2179</Words>
  <Characters>12421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MSmalls</dc:creator>
  <cp:lastModifiedBy>LHart</cp:lastModifiedBy>
  <cp:revision>2</cp:revision>
  <cp:lastPrinted>2017-09-11T13:22:00Z</cp:lastPrinted>
  <dcterms:created xsi:type="dcterms:W3CDTF">2017-09-20T10:00:00Z</dcterms:created>
  <dcterms:modified xsi:type="dcterms:W3CDTF">2017-09-20T10:00:00Z</dcterms:modified>
</cp:coreProperties>
</file>